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98069C" w:rsidRPr="005072D4" w14:paraId="6CFC2BB3" w14:textId="77777777" w:rsidTr="00D827AC">
        <w:trPr>
          <w:trHeight w:val="1695"/>
        </w:trPr>
        <w:tc>
          <w:tcPr>
            <w:tcW w:w="9639" w:type="dxa"/>
            <w:vAlign w:val="center"/>
          </w:tcPr>
          <w:p w14:paraId="751B3E8F" w14:textId="77777777" w:rsidR="0098069C" w:rsidRPr="00725070" w:rsidRDefault="0098069C" w:rsidP="0098069C">
            <w:pPr>
              <w:pStyle w:val="a4"/>
              <w:rPr>
                <w:rFonts w:asciiTheme="majorHAnsi" w:hAnsiTheme="majorHAnsi"/>
                <w:b/>
              </w:rPr>
            </w:pPr>
            <w:r w:rsidRPr="00725070">
              <w:rPr>
                <w:rFonts w:asciiTheme="majorHAnsi" w:hAnsiTheme="majorHAnsi"/>
                <w:b/>
                <w:noProof/>
              </w:rPr>
              <w:drawing>
                <wp:anchor distT="0" distB="0" distL="114300" distR="114300" simplePos="0" relativeHeight="251659264" behindDoc="1" locked="0" layoutInCell="1" allowOverlap="1" wp14:anchorId="1C915011" wp14:editId="0DB95859">
                  <wp:simplePos x="0" y="0"/>
                  <wp:positionH relativeFrom="margin">
                    <wp:align>left</wp:align>
                  </wp:positionH>
                  <wp:positionV relativeFrom="paragraph">
                    <wp:posOffset>-157402</wp:posOffset>
                  </wp:positionV>
                  <wp:extent cx="1280631" cy="431515"/>
                  <wp:effectExtent l="0" t="0" r="0" b="6985"/>
                  <wp:wrapNone/>
                  <wp:docPr id="40" name="Рисунок 4"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2"/>
                          <pic:cNvPicPr>
                            <a:picLocks noChangeAspect="1" noChangeArrowheads="1"/>
                          </pic:cNvPicPr>
                        </pic:nvPicPr>
                        <pic:blipFill>
                          <a:blip r:embed="rId8"/>
                          <a:srcRect/>
                          <a:stretch>
                            <a:fillRect/>
                          </a:stretch>
                        </pic:blipFill>
                        <pic:spPr bwMode="auto">
                          <a:xfrm>
                            <a:off x="0" y="0"/>
                            <a:ext cx="1280631" cy="431515"/>
                          </a:xfrm>
                          <a:prstGeom prst="rect">
                            <a:avLst/>
                          </a:prstGeom>
                          <a:noFill/>
                          <a:ln w="9525">
                            <a:noFill/>
                            <a:miter lim="800000"/>
                            <a:headEnd/>
                            <a:tailEnd/>
                          </a:ln>
                        </pic:spPr>
                      </pic:pic>
                    </a:graphicData>
                  </a:graphic>
                </wp:anchor>
              </w:drawing>
            </w:r>
          </w:p>
          <w:p w14:paraId="313BDFB3" w14:textId="77777777" w:rsidR="0098069C" w:rsidRPr="00C551E2" w:rsidRDefault="0098069C" w:rsidP="0098069C">
            <w:pPr>
              <w:pStyle w:val="a4"/>
              <w:tabs>
                <w:tab w:val="clear" w:pos="4320"/>
                <w:tab w:val="left" w:pos="851"/>
                <w:tab w:val="center" w:pos="2552"/>
              </w:tabs>
              <w:spacing w:before="60"/>
              <w:rPr>
                <w:rFonts w:asciiTheme="majorHAnsi" w:hAnsiTheme="majorHAnsi"/>
                <w:sz w:val="16"/>
                <w:szCs w:val="16"/>
              </w:rPr>
            </w:pPr>
            <w:r w:rsidRPr="00725070">
              <w:rPr>
                <w:rFonts w:asciiTheme="majorHAnsi" w:hAnsiTheme="majorHAnsi"/>
                <w:b/>
                <w:color w:val="808080"/>
                <w:sz w:val="18"/>
                <w:szCs w:val="28"/>
              </w:rPr>
              <w:tab/>
            </w:r>
            <w:r w:rsidRPr="00C551E2">
              <w:rPr>
                <w:rFonts w:asciiTheme="majorHAnsi" w:hAnsiTheme="majorHAnsi"/>
                <w:color w:val="808080"/>
                <w:sz w:val="16"/>
                <w:szCs w:val="16"/>
              </w:rPr>
              <w:t>ООО «банк Раунд»</w:t>
            </w:r>
          </w:p>
          <w:p w14:paraId="6101914B" w14:textId="77777777" w:rsidR="0098069C" w:rsidRPr="00C551E2" w:rsidRDefault="0098069C" w:rsidP="0098069C">
            <w:pPr>
              <w:pStyle w:val="a4"/>
              <w:spacing w:before="120"/>
              <w:ind w:firstLine="426"/>
              <w:rPr>
                <w:rFonts w:asciiTheme="majorHAnsi" w:hAnsiTheme="majorHAnsi"/>
                <w:color w:val="808080"/>
                <w:sz w:val="18"/>
                <w:szCs w:val="18"/>
              </w:rPr>
            </w:pPr>
            <w:r w:rsidRPr="00C551E2">
              <w:rPr>
                <w:rFonts w:asciiTheme="majorHAnsi" w:hAnsiTheme="majorHAnsi"/>
                <w:noProof/>
                <w:sz w:val="18"/>
                <w:szCs w:val="18"/>
              </w:rPr>
              <w:drawing>
                <wp:anchor distT="0" distB="0" distL="114300" distR="114300" simplePos="0" relativeHeight="251662336" behindDoc="0" locked="0" layoutInCell="1" allowOverlap="1" wp14:anchorId="1A7EFC57" wp14:editId="14A35D51">
                  <wp:simplePos x="0" y="0"/>
                  <wp:positionH relativeFrom="column">
                    <wp:posOffset>17780</wp:posOffset>
                  </wp:positionH>
                  <wp:positionV relativeFrom="paragraph">
                    <wp:posOffset>128905</wp:posOffset>
                  </wp:positionV>
                  <wp:extent cx="139700" cy="86995"/>
                  <wp:effectExtent l="19050" t="0" r="0" b="0"/>
                  <wp:wrapThrough wrapText="bothSides">
                    <wp:wrapPolygon edited="0">
                      <wp:start x="-2945" y="0"/>
                      <wp:lineTo x="-2945" y="18920"/>
                      <wp:lineTo x="20618" y="18920"/>
                      <wp:lineTo x="20618" y="0"/>
                      <wp:lineTo x="-2945" y="0"/>
                    </wp:wrapPolygon>
                  </wp:wrapThrough>
                  <wp:docPr id="41" name="E536D7DD-EB5C-42E5-9525-AACBBBD8115A" descr="cid:DC88ECFF-D4C1-4956-9E29-33546CE632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36D7DD-EB5C-42E5-9525-AACBBBD8115A" descr="cid:DC88ECFF-D4C1-4956-9E29-33546CE632FE"/>
                          <pic:cNvPicPr>
                            <a:picLocks noChangeAspect="1" noChangeArrowheads="1"/>
                          </pic:cNvPicPr>
                        </pic:nvPicPr>
                        <pic:blipFill>
                          <a:blip r:embed="rId9" r:link="rId10"/>
                          <a:srcRect/>
                          <a:stretch>
                            <a:fillRect/>
                          </a:stretch>
                        </pic:blipFill>
                        <pic:spPr bwMode="auto">
                          <a:xfrm>
                            <a:off x="0" y="0"/>
                            <a:ext cx="139700" cy="86995"/>
                          </a:xfrm>
                          <a:prstGeom prst="rect">
                            <a:avLst/>
                          </a:prstGeom>
                          <a:noFill/>
                          <a:ln w="9525">
                            <a:noFill/>
                            <a:miter lim="800000"/>
                            <a:headEnd/>
                            <a:tailEnd/>
                          </a:ln>
                        </pic:spPr>
                      </pic:pic>
                    </a:graphicData>
                  </a:graphic>
                </wp:anchor>
              </w:drawing>
            </w:r>
            <w:r w:rsidRPr="00C551E2">
              <w:rPr>
                <w:rFonts w:asciiTheme="majorHAnsi" w:hAnsiTheme="majorHAnsi"/>
                <w:noProof/>
                <w:sz w:val="18"/>
                <w:szCs w:val="18"/>
              </w:rPr>
              <mc:AlternateContent>
                <mc:Choice Requires="wps">
                  <w:drawing>
                    <wp:anchor distT="0" distB="0" distL="114300" distR="114300" simplePos="0" relativeHeight="251660288" behindDoc="0" locked="0" layoutInCell="1" allowOverlap="1" wp14:anchorId="5A3F9962" wp14:editId="54EC1DD7">
                      <wp:simplePos x="0" y="0"/>
                      <wp:positionH relativeFrom="margin">
                        <wp:align>left</wp:align>
                      </wp:positionH>
                      <wp:positionV relativeFrom="paragraph">
                        <wp:posOffset>34925</wp:posOffset>
                      </wp:positionV>
                      <wp:extent cx="5443220" cy="0"/>
                      <wp:effectExtent l="9525" t="6350" r="14605" b="1270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3220" cy="0"/>
                              </a:xfrm>
                              <a:prstGeom prst="line">
                                <a:avLst/>
                              </a:prstGeom>
                              <a:noFill/>
                              <a:ln w="12700">
                                <a:solidFill>
                                  <a:srgbClr val="397C3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A74F52E" id="Line 2"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75pt" to="428.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" strokecolor="#397c32" strokeweight="1pt">
                      <v:shadow opacity="24903f" origin=",.5" offset="0,.55556mm"/>
                      <w10:wrap anchorx="margin"/>
                    </v:line>
                  </w:pict>
                </mc:Fallback>
              </mc:AlternateContent>
            </w:r>
            <w:r w:rsidRPr="00C551E2">
              <w:rPr>
                <w:rFonts w:asciiTheme="majorHAnsi" w:hAnsiTheme="majorHAnsi"/>
                <w:color w:val="808080"/>
                <w:sz w:val="18"/>
                <w:szCs w:val="18"/>
              </w:rPr>
              <w:t>121609, г. Москва, Рублевское ш., д. 28</w:t>
            </w:r>
          </w:p>
          <w:p w14:paraId="142FDE17" w14:textId="77777777" w:rsidR="0098069C" w:rsidRPr="00C551E2" w:rsidRDefault="0098069C" w:rsidP="0098069C">
            <w:pPr>
              <w:ind w:firstLine="426"/>
              <w:rPr>
                <w:rFonts w:asciiTheme="majorHAnsi" w:hAnsiTheme="majorHAnsi"/>
                <w:color w:val="808080"/>
                <w:sz w:val="18"/>
                <w:szCs w:val="18"/>
              </w:rPr>
            </w:pPr>
            <w:r w:rsidRPr="00C551E2">
              <w:rPr>
                <w:rFonts w:asciiTheme="majorHAnsi" w:hAnsiTheme="majorHAnsi"/>
                <w:noProof/>
                <w:color w:val="808080"/>
                <w:sz w:val="18"/>
                <w:szCs w:val="18"/>
              </w:rPr>
              <w:drawing>
                <wp:anchor distT="0" distB="0" distL="114300" distR="114300" simplePos="0" relativeHeight="251661312" behindDoc="0" locked="0" layoutInCell="1" allowOverlap="1" wp14:anchorId="0141A7C3" wp14:editId="4ECD9178">
                  <wp:simplePos x="0" y="0"/>
                  <wp:positionH relativeFrom="column">
                    <wp:posOffset>17780</wp:posOffset>
                  </wp:positionH>
                  <wp:positionV relativeFrom="paragraph">
                    <wp:posOffset>24130</wp:posOffset>
                  </wp:positionV>
                  <wp:extent cx="140970" cy="123190"/>
                  <wp:effectExtent l="19050" t="0" r="0" b="0"/>
                  <wp:wrapThrough wrapText="bothSides">
                    <wp:wrapPolygon edited="0">
                      <wp:start x="-2919" y="0"/>
                      <wp:lineTo x="0" y="16701"/>
                      <wp:lineTo x="20432" y="16701"/>
                      <wp:lineTo x="20432" y="10021"/>
                      <wp:lineTo x="11676" y="0"/>
                      <wp:lineTo x="-2919" y="0"/>
                    </wp:wrapPolygon>
                  </wp:wrapThrough>
                  <wp:docPr id="42" name="92E2841A-DBCC-4319-9CD6-61638A4BA178" descr="cid:EDDF1CE5-A357-4C3A-9BEB-C73204DDD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E2841A-DBCC-4319-9CD6-61638A4BA178" descr="cid:EDDF1CE5-A357-4C3A-9BEB-C73204DDD967"/>
                          <pic:cNvPicPr>
                            <a:picLocks noChangeAspect="1" noChangeArrowheads="1"/>
                          </pic:cNvPicPr>
                        </pic:nvPicPr>
                        <pic:blipFill>
                          <a:blip r:embed="rId11" r:link="rId12"/>
                          <a:srcRect/>
                          <a:stretch>
                            <a:fillRect/>
                          </a:stretch>
                        </pic:blipFill>
                        <pic:spPr bwMode="auto">
                          <a:xfrm>
                            <a:off x="0" y="0"/>
                            <a:ext cx="140970" cy="123190"/>
                          </a:xfrm>
                          <a:prstGeom prst="rect">
                            <a:avLst/>
                          </a:prstGeom>
                          <a:noFill/>
                          <a:ln w="9525">
                            <a:noFill/>
                            <a:miter lim="800000"/>
                            <a:headEnd/>
                            <a:tailEnd/>
                          </a:ln>
                        </pic:spPr>
                      </pic:pic>
                    </a:graphicData>
                  </a:graphic>
                </wp:anchor>
              </w:drawing>
            </w:r>
            <w:r w:rsidRPr="00C551E2">
              <w:rPr>
                <w:rFonts w:asciiTheme="majorHAnsi" w:hAnsiTheme="majorHAnsi"/>
                <w:color w:val="808080"/>
                <w:sz w:val="18"/>
                <w:szCs w:val="18"/>
              </w:rPr>
              <w:t>+7 (495) 980-1924</w:t>
            </w:r>
          </w:p>
          <w:p w14:paraId="0B67C4CB" w14:textId="77777777" w:rsidR="0098069C" w:rsidRPr="00C551E2" w:rsidRDefault="0098069C" w:rsidP="0098069C">
            <w:pPr>
              <w:tabs>
                <w:tab w:val="left" w:pos="6524"/>
              </w:tabs>
              <w:ind w:firstLine="426"/>
              <w:rPr>
                <w:rFonts w:asciiTheme="majorHAnsi" w:hAnsiTheme="majorHAnsi"/>
                <w:color w:val="808080"/>
                <w:sz w:val="18"/>
                <w:szCs w:val="18"/>
              </w:rPr>
            </w:pPr>
            <w:r w:rsidRPr="00C551E2">
              <w:rPr>
                <w:rFonts w:asciiTheme="majorHAnsi" w:hAnsiTheme="majorHAnsi"/>
                <w:noProof/>
                <w:color w:val="808080"/>
                <w:sz w:val="18"/>
                <w:szCs w:val="18"/>
              </w:rPr>
              <w:drawing>
                <wp:anchor distT="0" distB="0" distL="114300" distR="114300" simplePos="0" relativeHeight="251663360" behindDoc="0" locked="0" layoutInCell="1" allowOverlap="1" wp14:anchorId="3F529A30" wp14:editId="5EF1F076">
                  <wp:simplePos x="0" y="0"/>
                  <wp:positionH relativeFrom="column">
                    <wp:posOffset>17780</wp:posOffset>
                  </wp:positionH>
                  <wp:positionV relativeFrom="paragraph">
                    <wp:posOffset>13970</wp:posOffset>
                  </wp:positionV>
                  <wp:extent cx="140970" cy="128270"/>
                  <wp:effectExtent l="19050" t="0" r="0" b="0"/>
                  <wp:wrapThrough wrapText="bothSides">
                    <wp:wrapPolygon edited="0">
                      <wp:start x="-2919" y="0"/>
                      <wp:lineTo x="-2919" y="19248"/>
                      <wp:lineTo x="20432" y="19248"/>
                      <wp:lineTo x="20432" y="0"/>
                      <wp:lineTo x="-2919" y="0"/>
                    </wp:wrapPolygon>
                  </wp:wrapThrough>
                  <wp:docPr id="43" name="325AE017-D191-4134-8490-17989EB89CC0" descr="cid:09AA2780-4B43-4679-87A8-A85768DD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5AE017-D191-4134-8490-17989EB89CC0" descr="cid:09AA2780-4B43-4679-87A8-A85768DD0609"/>
                          <pic:cNvPicPr>
                            <a:picLocks noChangeAspect="1" noChangeArrowheads="1"/>
                          </pic:cNvPicPr>
                        </pic:nvPicPr>
                        <pic:blipFill>
                          <a:blip r:embed="rId13" r:link="rId14"/>
                          <a:srcRect/>
                          <a:stretch>
                            <a:fillRect/>
                          </a:stretch>
                        </pic:blipFill>
                        <pic:spPr bwMode="auto">
                          <a:xfrm>
                            <a:off x="0" y="0"/>
                            <a:ext cx="140970" cy="128270"/>
                          </a:xfrm>
                          <a:prstGeom prst="rect">
                            <a:avLst/>
                          </a:prstGeom>
                          <a:noFill/>
                          <a:ln w="9525">
                            <a:noFill/>
                            <a:miter lim="800000"/>
                            <a:headEnd/>
                            <a:tailEnd/>
                          </a:ln>
                        </pic:spPr>
                      </pic:pic>
                    </a:graphicData>
                  </a:graphic>
                </wp:anchor>
              </w:drawing>
            </w:r>
            <w:r w:rsidRPr="00C551E2">
              <w:rPr>
                <w:rFonts w:asciiTheme="majorHAnsi" w:hAnsiTheme="majorHAnsi"/>
                <w:color w:val="808080"/>
                <w:sz w:val="18"/>
                <w:szCs w:val="18"/>
              </w:rPr>
              <w:t xml:space="preserve"> info@round.ru</w:t>
            </w:r>
            <w:r w:rsidRPr="00C551E2">
              <w:rPr>
                <w:rFonts w:asciiTheme="majorHAnsi" w:hAnsiTheme="majorHAnsi"/>
                <w:color w:val="808080"/>
                <w:sz w:val="18"/>
                <w:szCs w:val="18"/>
              </w:rPr>
              <w:tab/>
            </w:r>
            <w:r w:rsidRPr="00C551E2">
              <w:rPr>
                <w:rFonts w:asciiTheme="majorHAnsi" w:hAnsiTheme="majorHAnsi"/>
                <w:color w:val="808080"/>
                <w:sz w:val="18"/>
                <w:szCs w:val="18"/>
              </w:rPr>
              <w:tab/>
            </w:r>
          </w:p>
          <w:p w14:paraId="2ADFF664" w14:textId="7F7509AA" w:rsidR="00D827AC" w:rsidRDefault="00D827AC" w:rsidP="00540E12">
            <w:pPr>
              <w:pStyle w:val="Style14"/>
              <w:widowControl/>
              <w:spacing w:line="353" w:lineRule="exact"/>
              <w:ind w:firstLine="0"/>
              <w:jc w:val="center"/>
              <w:rPr>
                <w:rFonts w:asciiTheme="majorHAnsi" w:eastAsia="MS Mincho" w:hAnsiTheme="majorHAnsi" w:cs="Times New Roman"/>
                <w:b/>
              </w:rPr>
            </w:pPr>
          </w:p>
          <w:p w14:paraId="52985DFC" w14:textId="77777777" w:rsidR="0098069C" w:rsidRPr="00D827AC" w:rsidRDefault="0098069C" w:rsidP="00D827AC">
            <w:pPr>
              <w:rPr>
                <w:rFonts w:eastAsia="MS Mincho"/>
              </w:rPr>
            </w:pPr>
          </w:p>
        </w:tc>
      </w:tr>
    </w:tbl>
    <w:p w14:paraId="03EEF69E" w14:textId="77777777" w:rsidR="00B855B7" w:rsidRPr="000873D9" w:rsidRDefault="00B855B7" w:rsidP="00B855B7">
      <w:pPr>
        <w:widowControl w:val="0"/>
        <w:spacing w:before="120" w:after="120"/>
        <w:ind w:left="360" w:right="-1"/>
        <w:contextualSpacing/>
        <w:jc w:val="center"/>
        <w:rPr>
          <w:rFonts w:asciiTheme="majorHAnsi" w:hAnsiTheme="majorHAnsi"/>
          <w:b/>
          <w:sz w:val="22"/>
          <w:szCs w:val="22"/>
          <w:u w:val="single"/>
        </w:rPr>
      </w:pPr>
      <w:r w:rsidRPr="000873D9">
        <w:rPr>
          <w:rFonts w:asciiTheme="majorHAnsi" w:hAnsiTheme="majorHAnsi"/>
          <w:b/>
          <w:sz w:val="22"/>
          <w:szCs w:val="22"/>
          <w:u w:val="single"/>
        </w:rPr>
        <w:t>Общие условия потребительского кредитования ООО «банк Раунд»</w:t>
      </w:r>
    </w:p>
    <w:p w14:paraId="0177CDCA" w14:textId="77777777" w:rsidR="00B855B7" w:rsidRPr="000873D9" w:rsidRDefault="00B855B7" w:rsidP="00B855B7">
      <w:pPr>
        <w:widowControl w:val="0"/>
        <w:spacing w:before="120" w:after="120"/>
        <w:ind w:left="360" w:right="-1"/>
        <w:contextualSpacing/>
        <w:jc w:val="center"/>
        <w:rPr>
          <w:rFonts w:asciiTheme="majorHAnsi" w:hAnsiTheme="majorHAnsi"/>
          <w:b/>
          <w:sz w:val="22"/>
          <w:szCs w:val="22"/>
        </w:rPr>
      </w:pPr>
    </w:p>
    <w:p w14:paraId="6C1E6F4F" w14:textId="77777777" w:rsidR="00B855B7" w:rsidRPr="00401E1E" w:rsidRDefault="00B855B7" w:rsidP="00B855B7">
      <w:pPr>
        <w:autoSpaceDE w:val="0"/>
        <w:autoSpaceDN w:val="0"/>
        <w:adjustRightInd w:val="0"/>
        <w:ind w:firstLine="426"/>
        <w:jc w:val="both"/>
        <w:rPr>
          <w:rFonts w:ascii="Calibri" w:hAnsi="Calibri"/>
          <w:sz w:val="22"/>
          <w:szCs w:val="22"/>
        </w:rPr>
      </w:pPr>
      <w:r w:rsidRPr="000873D9">
        <w:rPr>
          <w:rFonts w:asciiTheme="majorHAnsi" w:hAnsiTheme="majorHAnsi"/>
          <w:sz w:val="22"/>
          <w:szCs w:val="22"/>
        </w:rPr>
        <w:t>Общие условия потребительского кредитования ООО «банк Раунд» разработаны в соответствии</w:t>
      </w:r>
      <w:r w:rsidRPr="003D1ECD">
        <w:rPr>
          <w:rFonts w:ascii="Calibri" w:hAnsi="Calibri"/>
          <w:sz w:val="22"/>
          <w:szCs w:val="22"/>
        </w:rPr>
        <w:t xml:space="preserve"> с требованиями законодательства Российской Федерации о  потребительском кредите и основываются, в том числе, </w:t>
      </w:r>
      <w:r w:rsidRPr="003D1ECD">
        <w:rPr>
          <w:rFonts w:ascii="Calibri" w:hAnsi="Calibri" w:cs="Cambria"/>
          <w:bCs/>
          <w:sz w:val="22"/>
          <w:szCs w:val="22"/>
        </w:rPr>
        <w:t xml:space="preserve">на положениях Гражданского </w:t>
      </w:r>
      <w:hyperlink r:id="rId15" w:history="1">
        <w:r w:rsidRPr="003D1ECD">
          <w:rPr>
            <w:rFonts w:ascii="Calibri" w:hAnsi="Calibri"/>
            <w:sz w:val="22"/>
            <w:szCs w:val="22"/>
          </w:rPr>
          <w:t>кодекса</w:t>
        </w:r>
      </w:hyperlink>
      <w:r w:rsidRPr="003D1ECD">
        <w:rPr>
          <w:rFonts w:ascii="Calibri" w:hAnsi="Calibri" w:cs="Cambria"/>
          <w:bCs/>
          <w:sz w:val="22"/>
          <w:szCs w:val="22"/>
        </w:rPr>
        <w:t xml:space="preserve"> Российской Федерации, Федерального закона от 21.12.2013</w:t>
      </w:r>
      <w:r>
        <w:rPr>
          <w:rFonts w:ascii="Calibri" w:hAnsi="Calibri" w:cs="Cambria"/>
          <w:bCs/>
          <w:sz w:val="22"/>
          <w:szCs w:val="22"/>
        </w:rPr>
        <w:t xml:space="preserve"> года</w:t>
      </w:r>
      <w:r w:rsidRPr="003D1ECD">
        <w:rPr>
          <w:rFonts w:ascii="Calibri" w:hAnsi="Calibri" w:cs="Cambria"/>
          <w:bCs/>
          <w:sz w:val="22"/>
          <w:szCs w:val="22"/>
        </w:rPr>
        <w:t xml:space="preserve"> </w:t>
      </w:r>
      <w:r>
        <w:rPr>
          <w:rFonts w:ascii="Calibri" w:hAnsi="Calibri" w:cs="Cambria"/>
          <w:bCs/>
          <w:sz w:val="22"/>
          <w:szCs w:val="22"/>
        </w:rPr>
        <w:t>№</w:t>
      </w:r>
      <w:r w:rsidRPr="003D1ECD">
        <w:rPr>
          <w:rFonts w:ascii="Calibri" w:hAnsi="Calibri" w:cs="Cambria"/>
          <w:bCs/>
          <w:sz w:val="22"/>
          <w:szCs w:val="22"/>
        </w:rPr>
        <w:t xml:space="preserve"> 353-ФЗ </w:t>
      </w:r>
      <w:r>
        <w:rPr>
          <w:rFonts w:ascii="Calibri" w:hAnsi="Calibri" w:cs="Cambria"/>
          <w:bCs/>
          <w:sz w:val="22"/>
          <w:szCs w:val="22"/>
        </w:rPr>
        <w:t>«</w:t>
      </w:r>
      <w:r w:rsidRPr="003D1ECD">
        <w:rPr>
          <w:rFonts w:ascii="Calibri" w:hAnsi="Calibri" w:cs="Cambria"/>
          <w:bCs/>
          <w:sz w:val="22"/>
          <w:szCs w:val="22"/>
        </w:rPr>
        <w:t>О потребительском кредите (займе)</w:t>
      </w:r>
      <w:r>
        <w:rPr>
          <w:rFonts w:ascii="Calibri" w:hAnsi="Calibri" w:cs="Cambria"/>
          <w:bCs/>
          <w:sz w:val="22"/>
          <w:szCs w:val="22"/>
        </w:rPr>
        <w:t>» (далее – Федеральный закон № 353-ФЗ)</w:t>
      </w:r>
      <w:r w:rsidRPr="003D1ECD">
        <w:rPr>
          <w:rFonts w:ascii="Calibri" w:hAnsi="Calibri" w:cs="Cambria"/>
          <w:bCs/>
          <w:sz w:val="22"/>
          <w:szCs w:val="22"/>
        </w:rPr>
        <w:t xml:space="preserve">,  Федерального </w:t>
      </w:r>
      <w:hyperlink r:id="rId16" w:history="1">
        <w:r w:rsidRPr="003D1ECD">
          <w:rPr>
            <w:rFonts w:ascii="Calibri" w:hAnsi="Calibri" w:cs="Cambria"/>
            <w:bCs/>
            <w:sz w:val="22"/>
            <w:szCs w:val="22"/>
          </w:rPr>
          <w:t>закона</w:t>
        </w:r>
      </w:hyperlink>
      <w:r w:rsidRPr="003D1ECD">
        <w:rPr>
          <w:rFonts w:ascii="Calibri" w:hAnsi="Calibri" w:cs="Cambria"/>
          <w:bCs/>
          <w:sz w:val="22"/>
          <w:szCs w:val="22"/>
        </w:rPr>
        <w:t xml:space="preserve"> от 02.12.1990 N 395-1 </w:t>
      </w:r>
      <w:r>
        <w:rPr>
          <w:rFonts w:ascii="Calibri" w:hAnsi="Calibri" w:cs="Cambria"/>
          <w:bCs/>
          <w:sz w:val="22"/>
          <w:szCs w:val="22"/>
        </w:rPr>
        <w:t>«</w:t>
      </w:r>
      <w:r w:rsidRPr="003D1ECD">
        <w:rPr>
          <w:rFonts w:ascii="Calibri" w:hAnsi="Calibri" w:cs="Cambria"/>
          <w:bCs/>
          <w:sz w:val="22"/>
          <w:szCs w:val="22"/>
        </w:rPr>
        <w:t xml:space="preserve">О банках и банковской </w:t>
      </w:r>
      <w:r w:rsidRPr="00401E1E">
        <w:rPr>
          <w:rFonts w:ascii="Calibri" w:hAnsi="Calibri"/>
          <w:sz w:val="22"/>
          <w:szCs w:val="22"/>
        </w:rPr>
        <w:t>деятельности».</w:t>
      </w:r>
    </w:p>
    <w:p w14:paraId="66A11AFD" w14:textId="77777777" w:rsidR="00B855B7" w:rsidRPr="003D1ECD" w:rsidRDefault="00B855B7" w:rsidP="00B855B7">
      <w:pPr>
        <w:widowControl w:val="0"/>
        <w:spacing w:before="120" w:after="120"/>
        <w:ind w:right="-1" w:firstLine="426"/>
        <w:jc w:val="both"/>
        <w:rPr>
          <w:rFonts w:ascii="Calibri" w:hAnsi="Calibri"/>
          <w:sz w:val="22"/>
          <w:szCs w:val="22"/>
        </w:rPr>
      </w:pPr>
      <w:r w:rsidRPr="005A6C4E">
        <w:rPr>
          <w:rFonts w:ascii="Calibri" w:hAnsi="Calibri"/>
          <w:sz w:val="22"/>
          <w:szCs w:val="22"/>
        </w:rPr>
        <w:t xml:space="preserve"> Общие условия потребительского кредитования являются договором присоединения по смыслу статьи 428 Гражданского кодекса </w:t>
      </w:r>
      <w:r w:rsidRPr="00D64B1D">
        <w:rPr>
          <w:rFonts w:ascii="Calibri" w:hAnsi="Calibri"/>
          <w:sz w:val="22"/>
          <w:szCs w:val="22"/>
        </w:rPr>
        <w:t>Р</w:t>
      </w:r>
      <w:r>
        <w:rPr>
          <w:rFonts w:ascii="Calibri" w:hAnsi="Calibri"/>
          <w:sz w:val="22"/>
          <w:szCs w:val="22"/>
        </w:rPr>
        <w:t xml:space="preserve">оссийской </w:t>
      </w:r>
      <w:r w:rsidRPr="005A6C4E">
        <w:rPr>
          <w:rFonts w:ascii="Calibri" w:hAnsi="Calibri"/>
          <w:sz w:val="22"/>
          <w:szCs w:val="22"/>
        </w:rPr>
        <w:t>Ф</w:t>
      </w:r>
      <w:r>
        <w:rPr>
          <w:rFonts w:ascii="Calibri" w:hAnsi="Calibri"/>
          <w:sz w:val="22"/>
          <w:szCs w:val="22"/>
        </w:rPr>
        <w:t>едерации.</w:t>
      </w:r>
      <w:r w:rsidRPr="003D1ECD">
        <w:rPr>
          <w:rFonts w:ascii="Calibri" w:hAnsi="Calibri"/>
          <w:sz w:val="22"/>
          <w:szCs w:val="22"/>
        </w:rPr>
        <w:t xml:space="preserve"> </w:t>
      </w:r>
    </w:p>
    <w:p w14:paraId="4D9559DD" w14:textId="77777777" w:rsidR="00B855B7" w:rsidRDefault="00B855B7" w:rsidP="00B855B7">
      <w:pPr>
        <w:widowControl w:val="0"/>
        <w:numPr>
          <w:ilvl w:val="0"/>
          <w:numId w:val="10"/>
        </w:numPr>
        <w:spacing w:before="120" w:after="120"/>
        <w:ind w:right="-1"/>
        <w:contextualSpacing/>
        <w:jc w:val="center"/>
        <w:rPr>
          <w:rFonts w:ascii="Calibri" w:hAnsi="Calibri"/>
          <w:b/>
          <w:sz w:val="22"/>
          <w:szCs w:val="22"/>
        </w:rPr>
      </w:pPr>
      <w:r w:rsidRPr="003D1ECD">
        <w:rPr>
          <w:rFonts w:ascii="Calibri" w:hAnsi="Calibri"/>
          <w:b/>
          <w:sz w:val="22"/>
          <w:szCs w:val="22"/>
        </w:rPr>
        <w:t>Термины и определения, применяемые в Общих условиях кредитования</w:t>
      </w:r>
    </w:p>
    <w:p w14:paraId="75A55A15" w14:textId="77777777" w:rsidR="00B855B7" w:rsidRPr="00C868FD" w:rsidRDefault="00B855B7" w:rsidP="00B855B7">
      <w:pPr>
        <w:widowControl w:val="0"/>
        <w:spacing w:before="120" w:after="120"/>
        <w:ind w:left="502" w:right="-1"/>
        <w:contextualSpacing/>
        <w:rPr>
          <w:rFonts w:ascii="Calibri" w:hAnsi="Calibri"/>
          <w:b/>
          <w:sz w:val="22"/>
          <w:szCs w:val="22"/>
        </w:rPr>
      </w:pPr>
    </w:p>
    <w:p w14:paraId="637DDFEC" w14:textId="77777777" w:rsidR="00B855B7" w:rsidRPr="003D1ECD"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 xml:space="preserve">Банк (Кредитор) – </w:t>
      </w:r>
      <w:r w:rsidRPr="003D1ECD">
        <w:rPr>
          <w:rFonts w:ascii="Calibri" w:hAnsi="Calibri"/>
          <w:sz w:val="22"/>
          <w:szCs w:val="22"/>
        </w:rPr>
        <w:t xml:space="preserve">Общество с </w:t>
      </w:r>
      <w:r w:rsidRPr="00AD2384">
        <w:rPr>
          <w:rFonts w:ascii="Calibri" w:hAnsi="Calibri"/>
          <w:color w:val="000000" w:themeColor="text1"/>
          <w:sz w:val="22"/>
          <w:szCs w:val="22"/>
        </w:rPr>
        <w:t xml:space="preserve">ограниченной ответственностью «банк Раунд», ОГРН 1027700140753, ИНН 7712002554, генеральная лицензия № 2506, выданная Банком России 14.11.2012 г., местонахождение – 121609, </w:t>
      </w:r>
      <w:r w:rsidRPr="003D1ECD">
        <w:rPr>
          <w:rFonts w:ascii="Calibri" w:hAnsi="Calibri"/>
          <w:sz w:val="22"/>
          <w:szCs w:val="22"/>
        </w:rPr>
        <w:t xml:space="preserve">г. Москва, Рублевское шоссе, д. 28, официальный сайт: </w:t>
      </w:r>
      <w:hyperlink r:id="rId17" w:history="1">
        <w:r w:rsidRPr="00AD2384">
          <w:rPr>
            <w:rFonts w:ascii="Calibri" w:hAnsi="Calibri"/>
            <w:color w:val="000000" w:themeColor="text1"/>
            <w:sz w:val="22"/>
            <w:szCs w:val="22"/>
            <w:lang w:val="en-US"/>
          </w:rPr>
          <w:t>www</w:t>
        </w:r>
        <w:r w:rsidRPr="00AD2384">
          <w:rPr>
            <w:rFonts w:ascii="Calibri" w:hAnsi="Calibri"/>
            <w:color w:val="000000" w:themeColor="text1"/>
            <w:sz w:val="22"/>
            <w:szCs w:val="22"/>
          </w:rPr>
          <w:t>.</w:t>
        </w:r>
        <w:r w:rsidRPr="00AD2384">
          <w:rPr>
            <w:rFonts w:ascii="Calibri" w:hAnsi="Calibri"/>
            <w:color w:val="000000" w:themeColor="text1"/>
            <w:sz w:val="22"/>
            <w:szCs w:val="22"/>
            <w:lang w:val="en-US"/>
          </w:rPr>
          <w:t>round</w:t>
        </w:r>
        <w:r w:rsidRPr="00AD2384">
          <w:rPr>
            <w:rFonts w:ascii="Calibri" w:hAnsi="Calibri"/>
            <w:color w:val="000000" w:themeColor="text1"/>
            <w:sz w:val="22"/>
            <w:szCs w:val="22"/>
          </w:rPr>
          <w:t>.</w:t>
        </w:r>
        <w:r w:rsidRPr="00AD2384">
          <w:rPr>
            <w:rFonts w:ascii="Calibri" w:hAnsi="Calibri"/>
            <w:color w:val="000000" w:themeColor="text1"/>
            <w:sz w:val="22"/>
            <w:szCs w:val="22"/>
            <w:lang w:val="en-US"/>
          </w:rPr>
          <w:t>ru</w:t>
        </w:r>
      </w:hyperlink>
      <w:r w:rsidRPr="00AD2384">
        <w:rPr>
          <w:rFonts w:ascii="Calibri" w:hAnsi="Calibri"/>
          <w:color w:val="000000" w:themeColor="text1"/>
          <w:sz w:val="22"/>
          <w:szCs w:val="22"/>
        </w:rPr>
        <w:t xml:space="preserve"> </w:t>
      </w:r>
    </w:p>
    <w:p w14:paraId="6F044A28"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129DD02D" w14:textId="77777777" w:rsidR="00B855B7" w:rsidRPr="003D1ECD"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Валютный счет</w:t>
      </w:r>
      <w:r w:rsidRPr="003D1ECD">
        <w:rPr>
          <w:rFonts w:ascii="Calibri" w:hAnsi="Calibri"/>
          <w:sz w:val="22"/>
          <w:szCs w:val="22"/>
        </w:rPr>
        <w:t xml:space="preserve"> - банковский счет Заемщика, открытый в Банке в иностранной валюте на основании заключенного </w:t>
      </w:r>
      <w:r>
        <w:rPr>
          <w:rFonts w:ascii="Calibri" w:hAnsi="Calibri"/>
          <w:sz w:val="22"/>
          <w:szCs w:val="22"/>
        </w:rPr>
        <w:t>д</w:t>
      </w:r>
      <w:r w:rsidRPr="003D1ECD">
        <w:rPr>
          <w:rFonts w:ascii="Calibri" w:hAnsi="Calibri"/>
          <w:sz w:val="22"/>
          <w:szCs w:val="22"/>
        </w:rPr>
        <w:t xml:space="preserve">оговора банковского счета. Валютный счет открывается Заемщику, если валютой </w:t>
      </w:r>
      <w:r>
        <w:rPr>
          <w:rFonts w:ascii="Calibri" w:hAnsi="Calibri"/>
          <w:sz w:val="22"/>
          <w:szCs w:val="22"/>
        </w:rPr>
        <w:t>к</w:t>
      </w:r>
      <w:r w:rsidRPr="003D1ECD">
        <w:rPr>
          <w:rFonts w:ascii="Calibri" w:hAnsi="Calibri"/>
          <w:sz w:val="22"/>
          <w:szCs w:val="22"/>
        </w:rPr>
        <w:t>редита является иностранная валюта. Счет не может быть использован Заемщиком для проведения операций, противоречащих законодательству Российской Федерации.</w:t>
      </w:r>
    </w:p>
    <w:p w14:paraId="4B481AB3"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28352264" w14:textId="77777777" w:rsidR="00B855B7"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График платежей</w:t>
      </w:r>
      <w:r w:rsidRPr="003D1ECD">
        <w:rPr>
          <w:rFonts w:ascii="Calibri" w:hAnsi="Calibri"/>
          <w:sz w:val="22"/>
          <w:szCs w:val="22"/>
        </w:rPr>
        <w:t xml:space="preserve"> – документ, содержащий информацию о датах и суммах платежей в счет погашения задолженности </w:t>
      </w:r>
      <w:r>
        <w:rPr>
          <w:rFonts w:ascii="Calibri" w:hAnsi="Calibri"/>
          <w:sz w:val="22"/>
          <w:szCs w:val="22"/>
        </w:rPr>
        <w:t xml:space="preserve">Заемщика </w:t>
      </w:r>
      <w:r w:rsidRPr="003D1ECD">
        <w:rPr>
          <w:rFonts w:ascii="Calibri" w:hAnsi="Calibri"/>
          <w:sz w:val="22"/>
          <w:szCs w:val="22"/>
        </w:rPr>
        <w:t xml:space="preserve">по </w:t>
      </w:r>
      <w:r>
        <w:rPr>
          <w:rFonts w:ascii="Calibri" w:hAnsi="Calibri"/>
          <w:sz w:val="22"/>
          <w:szCs w:val="22"/>
        </w:rPr>
        <w:t>Кредитному д</w:t>
      </w:r>
      <w:r w:rsidRPr="003D1ECD">
        <w:rPr>
          <w:rFonts w:ascii="Calibri" w:hAnsi="Calibri"/>
          <w:sz w:val="22"/>
          <w:szCs w:val="22"/>
        </w:rPr>
        <w:t>оговору и уплаты процентов за пользование кредитом. Включает в себя временные интервалы погашения кредита и уплаты процентов за пользование кредитом, на которые разделен общий срок кредитования.</w:t>
      </w:r>
    </w:p>
    <w:p w14:paraId="1975163F" w14:textId="77777777" w:rsidR="00B855B7" w:rsidRPr="003D1ECD" w:rsidRDefault="00B855B7" w:rsidP="00B855B7">
      <w:pPr>
        <w:widowControl w:val="0"/>
        <w:spacing w:before="120" w:after="120"/>
        <w:ind w:right="-1"/>
        <w:contextualSpacing/>
        <w:jc w:val="both"/>
        <w:rPr>
          <w:rFonts w:ascii="Calibri" w:hAnsi="Calibri"/>
          <w:sz w:val="22"/>
          <w:szCs w:val="22"/>
        </w:rPr>
      </w:pPr>
    </w:p>
    <w:p w14:paraId="3BE3200A" w14:textId="77777777" w:rsidR="00B855B7" w:rsidRPr="003D1ECD"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Ежемесячный платеж</w:t>
      </w:r>
      <w:r w:rsidRPr="003D1ECD">
        <w:rPr>
          <w:rFonts w:ascii="Calibri" w:hAnsi="Calibri"/>
          <w:sz w:val="22"/>
          <w:szCs w:val="22"/>
        </w:rPr>
        <w:t xml:space="preserve"> - платеж в погашение Основного долга, и</w:t>
      </w:r>
      <w:r>
        <w:rPr>
          <w:rFonts w:ascii="Calibri" w:hAnsi="Calibri"/>
          <w:sz w:val="22"/>
          <w:szCs w:val="22"/>
        </w:rPr>
        <w:t xml:space="preserve"> (или)</w:t>
      </w:r>
      <w:r w:rsidRPr="003D1ECD">
        <w:rPr>
          <w:rFonts w:ascii="Calibri" w:hAnsi="Calibri"/>
          <w:sz w:val="22"/>
          <w:szCs w:val="22"/>
        </w:rPr>
        <w:t xml:space="preserve"> процентов, начисляемых на остаток ссудной задолженности в виде единого ежемесячного аннуитетного платежа</w:t>
      </w:r>
      <w:r>
        <w:rPr>
          <w:rFonts w:ascii="Calibri" w:hAnsi="Calibri"/>
          <w:sz w:val="22"/>
          <w:szCs w:val="22"/>
        </w:rPr>
        <w:t>/ежемесячного платежа</w:t>
      </w:r>
      <w:r w:rsidRPr="003D1ECD">
        <w:rPr>
          <w:rFonts w:ascii="Calibri" w:hAnsi="Calibri"/>
          <w:sz w:val="22"/>
          <w:szCs w:val="22"/>
        </w:rPr>
        <w:t xml:space="preserve">. Суммы данных Ежемесячных платежей в течение всего срока кредитования одинаковы (кроме последнего Ежемесячного платежа, сумма которого уточняется Заемщиком на дату его уплаты), за исключением случаев, предусмотренных </w:t>
      </w:r>
      <w:r>
        <w:rPr>
          <w:rFonts w:ascii="Calibri" w:hAnsi="Calibri"/>
          <w:sz w:val="22"/>
          <w:szCs w:val="22"/>
        </w:rPr>
        <w:t>Кредитным договором</w:t>
      </w:r>
      <w:r w:rsidRPr="003D1ECD">
        <w:rPr>
          <w:rFonts w:ascii="Calibri" w:hAnsi="Calibri"/>
          <w:sz w:val="22"/>
          <w:szCs w:val="22"/>
        </w:rPr>
        <w:t xml:space="preserve">. Сумма Ежемесячного платежа может быть изменена (пересчитана) в случаях, предусмотренных </w:t>
      </w:r>
      <w:r>
        <w:rPr>
          <w:rFonts w:ascii="Calibri" w:hAnsi="Calibri"/>
          <w:sz w:val="22"/>
          <w:szCs w:val="22"/>
        </w:rPr>
        <w:t>Кредитным договором</w:t>
      </w:r>
      <w:r w:rsidRPr="003D1ECD">
        <w:rPr>
          <w:rFonts w:ascii="Calibri" w:hAnsi="Calibri"/>
          <w:sz w:val="22"/>
          <w:szCs w:val="22"/>
        </w:rPr>
        <w:t>.</w:t>
      </w:r>
    </w:p>
    <w:p w14:paraId="1350FF78"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25655E49" w14:textId="77777777" w:rsidR="00B855B7" w:rsidRPr="003D1ECD"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Задолженность</w:t>
      </w:r>
      <w:r w:rsidRPr="003D1ECD">
        <w:rPr>
          <w:rFonts w:ascii="Calibri" w:hAnsi="Calibri"/>
          <w:sz w:val="22"/>
          <w:szCs w:val="22"/>
        </w:rPr>
        <w:t xml:space="preserve"> - подлежащая возврату Банку Заемщиком сумма денежных средств, состоящая из сумм:</w:t>
      </w:r>
    </w:p>
    <w:p w14:paraId="3CDED922" w14:textId="77777777" w:rsidR="00B855B7" w:rsidRPr="004544F9" w:rsidRDefault="00B855B7" w:rsidP="00B855B7">
      <w:pPr>
        <w:widowControl w:val="0"/>
        <w:numPr>
          <w:ilvl w:val="2"/>
          <w:numId w:val="6"/>
        </w:numPr>
        <w:tabs>
          <w:tab w:val="left" w:pos="0"/>
        </w:tabs>
        <w:spacing w:before="120" w:after="120"/>
        <w:ind w:left="0" w:right="-1" w:firstLine="426"/>
        <w:contextualSpacing/>
        <w:jc w:val="both"/>
        <w:rPr>
          <w:rFonts w:ascii="Calibri" w:hAnsi="Calibri"/>
          <w:sz w:val="22"/>
          <w:szCs w:val="22"/>
        </w:rPr>
      </w:pPr>
      <w:bookmarkStart w:id="0" w:name="_Toc338158674"/>
      <w:bookmarkStart w:id="1" w:name="_Toc338159347"/>
      <w:bookmarkStart w:id="2" w:name="_Toc338162331"/>
      <w:r w:rsidRPr="004544F9">
        <w:rPr>
          <w:rFonts w:ascii="Calibri" w:hAnsi="Calibri"/>
          <w:sz w:val="22"/>
          <w:szCs w:val="22"/>
        </w:rPr>
        <w:t>Основного долга по кредиту;</w:t>
      </w:r>
      <w:bookmarkEnd w:id="0"/>
      <w:bookmarkEnd w:id="1"/>
      <w:bookmarkEnd w:id="2"/>
    </w:p>
    <w:p w14:paraId="4C3CB32F" w14:textId="77777777" w:rsidR="00B855B7" w:rsidRPr="004544F9" w:rsidRDefault="00B855B7" w:rsidP="00B855B7">
      <w:pPr>
        <w:widowControl w:val="0"/>
        <w:numPr>
          <w:ilvl w:val="2"/>
          <w:numId w:val="6"/>
        </w:numPr>
        <w:tabs>
          <w:tab w:val="left" w:pos="0"/>
        </w:tabs>
        <w:spacing w:before="120" w:after="120"/>
        <w:ind w:left="0" w:right="-1" w:firstLine="426"/>
        <w:contextualSpacing/>
        <w:jc w:val="both"/>
        <w:rPr>
          <w:rFonts w:ascii="Calibri" w:hAnsi="Calibri"/>
          <w:sz w:val="22"/>
          <w:szCs w:val="22"/>
        </w:rPr>
      </w:pPr>
      <w:bookmarkStart w:id="3" w:name="_Toc338158675"/>
      <w:bookmarkStart w:id="4" w:name="_Toc338159348"/>
      <w:bookmarkStart w:id="5" w:name="_Toc338162332"/>
      <w:r w:rsidRPr="004544F9">
        <w:rPr>
          <w:rFonts w:ascii="Calibri" w:hAnsi="Calibri"/>
          <w:sz w:val="22"/>
          <w:szCs w:val="22"/>
        </w:rPr>
        <w:t>просроченного Основного долга по кредиту, не погашенн</w:t>
      </w:r>
      <w:r>
        <w:rPr>
          <w:rFonts w:ascii="Calibri" w:hAnsi="Calibri"/>
          <w:sz w:val="22"/>
          <w:szCs w:val="22"/>
        </w:rPr>
        <w:t>ого</w:t>
      </w:r>
      <w:r w:rsidRPr="004544F9">
        <w:rPr>
          <w:rFonts w:ascii="Calibri" w:hAnsi="Calibri"/>
          <w:sz w:val="22"/>
          <w:szCs w:val="22"/>
        </w:rPr>
        <w:t xml:space="preserve"> в сроки, предусмотренные Кредитным договором;</w:t>
      </w:r>
      <w:bookmarkEnd w:id="3"/>
      <w:bookmarkEnd w:id="4"/>
      <w:bookmarkEnd w:id="5"/>
    </w:p>
    <w:p w14:paraId="4FB2F701" w14:textId="77777777" w:rsidR="00B855B7" w:rsidRPr="003D1ECD" w:rsidRDefault="00B855B7" w:rsidP="00B855B7">
      <w:pPr>
        <w:widowControl w:val="0"/>
        <w:numPr>
          <w:ilvl w:val="2"/>
          <w:numId w:val="6"/>
        </w:numPr>
        <w:tabs>
          <w:tab w:val="left" w:pos="0"/>
        </w:tabs>
        <w:spacing w:before="120" w:after="120"/>
        <w:ind w:left="0" w:right="-1" w:firstLine="426"/>
        <w:contextualSpacing/>
        <w:jc w:val="both"/>
        <w:rPr>
          <w:rFonts w:ascii="Calibri" w:hAnsi="Calibri"/>
          <w:sz w:val="22"/>
          <w:szCs w:val="22"/>
        </w:rPr>
      </w:pPr>
      <w:bookmarkStart w:id="6" w:name="_Toc338158676"/>
      <w:bookmarkStart w:id="7" w:name="_Toc338159349"/>
      <w:bookmarkStart w:id="8" w:name="_Toc338162333"/>
      <w:r w:rsidRPr="004544F9">
        <w:rPr>
          <w:rFonts w:ascii="Calibri" w:hAnsi="Calibri"/>
          <w:sz w:val="22"/>
          <w:szCs w:val="22"/>
        </w:rPr>
        <w:t>процентов за пользование</w:t>
      </w:r>
      <w:r w:rsidRPr="003D1ECD">
        <w:rPr>
          <w:rFonts w:ascii="Calibri" w:hAnsi="Calibri"/>
          <w:sz w:val="22"/>
          <w:szCs w:val="22"/>
        </w:rPr>
        <w:t xml:space="preserve"> </w:t>
      </w:r>
      <w:r>
        <w:rPr>
          <w:rFonts w:ascii="Calibri" w:hAnsi="Calibri"/>
          <w:sz w:val="22"/>
          <w:szCs w:val="22"/>
        </w:rPr>
        <w:t>к</w:t>
      </w:r>
      <w:r w:rsidRPr="003D1ECD">
        <w:rPr>
          <w:rFonts w:ascii="Calibri" w:hAnsi="Calibri"/>
          <w:sz w:val="22"/>
          <w:szCs w:val="22"/>
        </w:rPr>
        <w:t>редитом, начисленных на сумму Основного долга;</w:t>
      </w:r>
      <w:bookmarkEnd w:id="6"/>
      <w:bookmarkEnd w:id="7"/>
      <w:bookmarkEnd w:id="8"/>
    </w:p>
    <w:p w14:paraId="1FBAAE8B" w14:textId="77777777" w:rsidR="00B855B7" w:rsidRPr="003D1ECD" w:rsidRDefault="00B855B7" w:rsidP="00B855B7">
      <w:pPr>
        <w:widowControl w:val="0"/>
        <w:numPr>
          <w:ilvl w:val="2"/>
          <w:numId w:val="6"/>
        </w:numPr>
        <w:tabs>
          <w:tab w:val="left" w:pos="0"/>
        </w:tabs>
        <w:spacing w:before="120" w:after="120"/>
        <w:ind w:left="0" w:right="-1" w:firstLine="426"/>
        <w:contextualSpacing/>
        <w:jc w:val="both"/>
        <w:rPr>
          <w:rFonts w:ascii="Calibri" w:hAnsi="Calibri"/>
          <w:sz w:val="22"/>
          <w:szCs w:val="22"/>
        </w:rPr>
      </w:pPr>
      <w:bookmarkStart w:id="9" w:name="_Toc338158677"/>
      <w:bookmarkStart w:id="10" w:name="_Toc338159350"/>
      <w:bookmarkStart w:id="11" w:name="_Toc338162334"/>
      <w:r w:rsidRPr="003D1ECD">
        <w:rPr>
          <w:rFonts w:ascii="Calibri" w:hAnsi="Calibri"/>
          <w:sz w:val="22"/>
          <w:szCs w:val="22"/>
        </w:rPr>
        <w:t xml:space="preserve">неустоек за возникновение просроченного Основного долга, либо, в случаях, предусмотренных </w:t>
      </w:r>
      <w:r>
        <w:rPr>
          <w:rFonts w:ascii="Calibri" w:hAnsi="Calibri"/>
          <w:sz w:val="22"/>
          <w:szCs w:val="22"/>
        </w:rPr>
        <w:t>Кредитным договором</w:t>
      </w:r>
      <w:r w:rsidRPr="003D1ECD">
        <w:rPr>
          <w:rFonts w:ascii="Calibri" w:hAnsi="Calibri"/>
          <w:sz w:val="22"/>
          <w:szCs w:val="22"/>
        </w:rPr>
        <w:t xml:space="preserve">, также повышенных процентов за пользование </w:t>
      </w:r>
      <w:r>
        <w:rPr>
          <w:rFonts w:ascii="Calibri" w:hAnsi="Calibri"/>
          <w:sz w:val="22"/>
          <w:szCs w:val="22"/>
        </w:rPr>
        <w:t>к</w:t>
      </w:r>
      <w:r w:rsidRPr="003D1ECD">
        <w:rPr>
          <w:rFonts w:ascii="Calibri" w:hAnsi="Calibri"/>
          <w:sz w:val="22"/>
          <w:szCs w:val="22"/>
        </w:rPr>
        <w:t xml:space="preserve">редитом, начисленных на сумму просроченной </w:t>
      </w:r>
      <w:bookmarkStart w:id="12" w:name="_Toc338158678"/>
      <w:bookmarkStart w:id="13" w:name="_Toc338159351"/>
      <w:bookmarkStart w:id="14" w:name="_Toc338162335"/>
      <w:bookmarkEnd w:id="9"/>
      <w:bookmarkEnd w:id="10"/>
      <w:bookmarkEnd w:id="11"/>
      <w:r w:rsidRPr="003D1ECD">
        <w:rPr>
          <w:rFonts w:ascii="Calibri" w:hAnsi="Calibri"/>
          <w:sz w:val="22"/>
          <w:szCs w:val="22"/>
        </w:rPr>
        <w:t xml:space="preserve">задолженности; и (или) иных платежей, предусмотренных </w:t>
      </w:r>
      <w:r>
        <w:rPr>
          <w:rFonts w:ascii="Calibri" w:hAnsi="Calibri"/>
          <w:sz w:val="22"/>
          <w:szCs w:val="22"/>
        </w:rPr>
        <w:t>Кредитным договором</w:t>
      </w:r>
      <w:r w:rsidRPr="003D1ECD">
        <w:rPr>
          <w:rFonts w:ascii="Calibri" w:hAnsi="Calibri"/>
          <w:sz w:val="22"/>
          <w:szCs w:val="22"/>
        </w:rPr>
        <w:t>.</w:t>
      </w:r>
      <w:bookmarkEnd w:id="12"/>
      <w:bookmarkEnd w:id="13"/>
      <w:bookmarkEnd w:id="14"/>
      <w:r w:rsidRPr="003D1ECD">
        <w:rPr>
          <w:rFonts w:ascii="Calibri" w:hAnsi="Calibri"/>
          <w:sz w:val="22"/>
          <w:szCs w:val="22"/>
        </w:rPr>
        <w:t xml:space="preserve"> </w:t>
      </w:r>
    </w:p>
    <w:p w14:paraId="57C6C16B" w14:textId="77777777" w:rsidR="00B855B7" w:rsidRDefault="00B855B7" w:rsidP="00B855B7">
      <w:pPr>
        <w:jc w:val="both"/>
        <w:rPr>
          <w:rFonts w:ascii="Calibri" w:hAnsi="Calibri" w:cs="Calibri"/>
          <w:sz w:val="22"/>
          <w:szCs w:val="22"/>
        </w:rPr>
      </w:pPr>
    </w:p>
    <w:p w14:paraId="7EF7052D" w14:textId="77777777" w:rsidR="00B855B7" w:rsidRPr="005A6C4E" w:rsidRDefault="00B855B7" w:rsidP="00B855B7">
      <w:pPr>
        <w:ind w:firstLine="426"/>
        <w:jc w:val="both"/>
        <w:rPr>
          <w:rFonts w:ascii="Calibri" w:hAnsi="Calibri" w:cs="Calibri"/>
          <w:sz w:val="22"/>
          <w:szCs w:val="22"/>
        </w:rPr>
      </w:pPr>
      <w:r w:rsidRPr="005A6C4E">
        <w:rPr>
          <w:rFonts w:ascii="Calibri" w:hAnsi="Calibri"/>
          <w:b/>
          <w:sz w:val="22"/>
          <w:szCs w:val="22"/>
        </w:rPr>
        <w:lastRenderedPageBreak/>
        <w:t xml:space="preserve">Заемщик </w:t>
      </w:r>
      <w:r w:rsidRPr="005A6C4E">
        <w:rPr>
          <w:rFonts w:ascii="Calibri" w:hAnsi="Calibri" w:cs="Calibri"/>
          <w:sz w:val="22"/>
          <w:szCs w:val="22"/>
        </w:rPr>
        <w:t>- ф</w:t>
      </w:r>
      <w:r>
        <w:rPr>
          <w:rFonts w:ascii="Calibri" w:hAnsi="Calibri" w:cs="Calibri"/>
          <w:sz w:val="22"/>
          <w:szCs w:val="22"/>
        </w:rPr>
        <w:t>изическое лицо, обратившееся к К</w:t>
      </w:r>
      <w:r w:rsidRPr="005A6C4E">
        <w:rPr>
          <w:rFonts w:ascii="Calibri" w:hAnsi="Calibri" w:cs="Calibri"/>
          <w:sz w:val="22"/>
          <w:szCs w:val="22"/>
        </w:rPr>
        <w:t>редитору с намерением получить, получающее</w:t>
      </w:r>
      <w:r>
        <w:rPr>
          <w:rFonts w:ascii="Calibri" w:hAnsi="Calibri" w:cs="Calibri"/>
          <w:sz w:val="22"/>
          <w:szCs w:val="22"/>
        </w:rPr>
        <w:t xml:space="preserve"> или получившее Потребительский кредит.</w:t>
      </w:r>
    </w:p>
    <w:p w14:paraId="658E9159" w14:textId="77777777" w:rsidR="00B855B7" w:rsidRDefault="00B855B7" w:rsidP="00B855B7">
      <w:pPr>
        <w:widowControl w:val="0"/>
        <w:spacing w:before="120" w:after="120"/>
        <w:ind w:right="-1" w:firstLine="426"/>
        <w:contextualSpacing/>
        <w:jc w:val="both"/>
        <w:rPr>
          <w:rFonts w:ascii="Calibri" w:hAnsi="Calibri"/>
          <w:b/>
          <w:bCs/>
          <w:sz w:val="22"/>
          <w:szCs w:val="22"/>
        </w:rPr>
      </w:pPr>
    </w:p>
    <w:p w14:paraId="296AE2DE" w14:textId="77777777" w:rsidR="00B855B7" w:rsidRPr="003D1ECD" w:rsidRDefault="00B855B7" w:rsidP="00B855B7">
      <w:pPr>
        <w:widowControl w:val="0"/>
        <w:spacing w:before="120" w:after="120"/>
        <w:ind w:right="-1" w:firstLine="426"/>
        <w:contextualSpacing/>
        <w:jc w:val="both"/>
        <w:rPr>
          <w:rFonts w:ascii="Calibri" w:hAnsi="Calibri"/>
          <w:b/>
          <w:sz w:val="22"/>
          <w:szCs w:val="22"/>
        </w:rPr>
      </w:pPr>
      <w:r w:rsidRPr="003D1ECD">
        <w:rPr>
          <w:rFonts w:ascii="Calibri" w:hAnsi="Calibri"/>
          <w:b/>
          <w:bCs/>
          <w:sz w:val="22"/>
          <w:szCs w:val="22"/>
        </w:rPr>
        <w:t xml:space="preserve">Индивидуальные условия Договора/Индивидуальные условия - </w:t>
      </w:r>
      <w:r>
        <w:rPr>
          <w:rFonts w:ascii="Calibri" w:hAnsi="Calibri"/>
          <w:sz w:val="22"/>
          <w:szCs w:val="22"/>
        </w:rPr>
        <w:t>и</w:t>
      </w:r>
      <w:r w:rsidRPr="003D1ECD">
        <w:rPr>
          <w:rFonts w:ascii="Calibri" w:hAnsi="Calibri"/>
          <w:sz w:val="22"/>
          <w:szCs w:val="22"/>
        </w:rPr>
        <w:t xml:space="preserve">ндивидуальные условия </w:t>
      </w:r>
      <w:r>
        <w:rPr>
          <w:rFonts w:ascii="Calibri" w:hAnsi="Calibri"/>
          <w:sz w:val="22"/>
          <w:szCs w:val="22"/>
        </w:rPr>
        <w:t>Кредитного договора</w:t>
      </w:r>
      <w:r w:rsidRPr="003D1ECD">
        <w:rPr>
          <w:rFonts w:ascii="Calibri" w:hAnsi="Calibri"/>
          <w:sz w:val="22"/>
          <w:szCs w:val="22"/>
        </w:rPr>
        <w:t>, являющиеся</w:t>
      </w:r>
      <w:r>
        <w:rPr>
          <w:rFonts w:ascii="Calibri" w:hAnsi="Calibri"/>
          <w:sz w:val="22"/>
          <w:szCs w:val="22"/>
        </w:rPr>
        <w:t>,</w:t>
      </w:r>
      <w:r w:rsidRPr="003D1ECD">
        <w:rPr>
          <w:rFonts w:ascii="Calibri" w:hAnsi="Calibri"/>
          <w:sz w:val="22"/>
          <w:szCs w:val="22"/>
        </w:rPr>
        <w:t xml:space="preserve"> наряду с Общими условиями, неотъемлемой частью Кредитного договора и содержащие информацию о параметрах </w:t>
      </w:r>
      <w:r>
        <w:rPr>
          <w:rFonts w:ascii="Calibri" w:hAnsi="Calibri"/>
          <w:sz w:val="22"/>
          <w:szCs w:val="22"/>
        </w:rPr>
        <w:t>к</w:t>
      </w:r>
      <w:r w:rsidRPr="003D1ECD">
        <w:rPr>
          <w:rFonts w:ascii="Calibri" w:hAnsi="Calibri"/>
          <w:sz w:val="22"/>
          <w:szCs w:val="22"/>
        </w:rPr>
        <w:t>редита, а также иные условия, согласованные Сторонами при заключении Кредитного договора. Индивидуальные условия, подписанные Клиентом и Банком, являются единственным документом, подтверждающим факт заключения Кредитного договора</w:t>
      </w:r>
      <w:r>
        <w:rPr>
          <w:rFonts w:ascii="Calibri" w:hAnsi="Calibri"/>
          <w:sz w:val="22"/>
          <w:szCs w:val="22"/>
        </w:rPr>
        <w:t>.</w:t>
      </w:r>
    </w:p>
    <w:p w14:paraId="048E28D5" w14:textId="77777777" w:rsidR="00B855B7" w:rsidRPr="003D1ECD" w:rsidRDefault="00B855B7" w:rsidP="00B855B7">
      <w:pPr>
        <w:widowControl w:val="0"/>
        <w:spacing w:before="120" w:after="120"/>
        <w:ind w:right="-1" w:firstLine="426"/>
        <w:contextualSpacing/>
        <w:jc w:val="both"/>
        <w:rPr>
          <w:rFonts w:ascii="Calibri" w:hAnsi="Calibri"/>
          <w:b/>
          <w:sz w:val="22"/>
          <w:szCs w:val="22"/>
        </w:rPr>
      </w:pPr>
    </w:p>
    <w:p w14:paraId="5CC1201C" w14:textId="77777777" w:rsidR="00B855B7" w:rsidRPr="003D1ECD"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 xml:space="preserve">Кредитный договор/Договор </w:t>
      </w:r>
      <w:r w:rsidRPr="003D1ECD">
        <w:rPr>
          <w:rFonts w:ascii="Calibri" w:hAnsi="Calibri"/>
          <w:sz w:val="22"/>
          <w:szCs w:val="22"/>
        </w:rPr>
        <w:t xml:space="preserve">– </w:t>
      </w:r>
      <w:r>
        <w:rPr>
          <w:rFonts w:ascii="Calibri" w:hAnsi="Calibri"/>
          <w:sz w:val="22"/>
          <w:szCs w:val="22"/>
        </w:rPr>
        <w:t>совокупность Общих</w:t>
      </w:r>
      <w:r w:rsidRPr="003D1ECD">
        <w:rPr>
          <w:rFonts w:ascii="Calibri" w:hAnsi="Calibri"/>
          <w:sz w:val="22"/>
          <w:szCs w:val="22"/>
        </w:rPr>
        <w:t xml:space="preserve"> условия</w:t>
      </w:r>
      <w:r>
        <w:rPr>
          <w:rFonts w:ascii="Calibri" w:hAnsi="Calibri"/>
          <w:sz w:val="22"/>
          <w:szCs w:val="22"/>
        </w:rPr>
        <w:t xml:space="preserve"> Договора и И</w:t>
      </w:r>
      <w:r w:rsidRPr="003D1ECD">
        <w:rPr>
          <w:rFonts w:ascii="Calibri" w:hAnsi="Calibri"/>
          <w:sz w:val="22"/>
          <w:szCs w:val="22"/>
        </w:rPr>
        <w:t>ндивидуальны</w:t>
      </w:r>
      <w:r>
        <w:rPr>
          <w:rFonts w:ascii="Calibri" w:hAnsi="Calibri"/>
          <w:sz w:val="22"/>
          <w:szCs w:val="22"/>
        </w:rPr>
        <w:t>х</w:t>
      </w:r>
      <w:r w:rsidRPr="003D1ECD">
        <w:rPr>
          <w:rFonts w:ascii="Calibri" w:hAnsi="Calibri"/>
          <w:sz w:val="22"/>
          <w:szCs w:val="22"/>
        </w:rPr>
        <w:t xml:space="preserve"> услови</w:t>
      </w:r>
      <w:r>
        <w:rPr>
          <w:rFonts w:ascii="Calibri" w:hAnsi="Calibri"/>
          <w:sz w:val="22"/>
          <w:szCs w:val="22"/>
        </w:rPr>
        <w:t>й Договора</w:t>
      </w:r>
      <w:r w:rsidRPr="003D1ECD" w:rsidDel="00401E1E">
        <w:rPr>
          <w:rFonts w:ascii="Calibri" w:hAnsi="Calibri"/>
          <w:sz w:val="22"/>
          <w:szCs w:val="22"/>
        </w:rPr>
        <w:t xml:space="preserve"> </w:t>
      </w:r>
      <w:r w:rsidRPr="003D1ECD">
        <w:rPr>
          <w:rFonts w:ascii="Calibri" w:hAnsi="Calibri"/>
          <w:sz w:val="22"/>
          <w:szCs w:val="22"/>
        </w:rPr>
        <w:t>по соответствующей программе кредитования, регулирующи</w:t>
      </w:r>
      <w:r>
        <w:rPr>
          <w:rFonts w:ascii="Calibri" w:hAnsi="Calibri"/>
          <w:sz w:val="22"/>
          <w:szCs w:val="22"/>
        </w:rPr>
        <w:t>е</w:t>
      </w:r>
      <w:r w:rsidRPr="003D1ECD">
        <w:rPr>
          <w:rFonts w:ascii="Calibri" w:hAnsi="Calibri"/>
          <w:sz w:val="22"/>
          <w:szCs w:val="22"/>
        </w:rPr>
        <w:t xml:space="preserve"> отношения между Банком и Заемщиком. Если Общие условия противоречат Индивидуальным</w:t>
      </w:r>
      <w:r>
        <w:rPr>
          <w:rFonts w:ascii="Calibri" w:hAnsi="Calibri"/>
          <w:sz w:val="22"/>
          <w:szCs w:val="22"/>
        </w:rPr>
        <w:t xml:space="preserve"> условиям</w:t>
      </w:r>
      <w:r w:rsidRPr="003D1ECD">
        <w:rPr>
          <w:rFonts w:ascii="Calibri" w:hAnsi="Calibri"/>
          <w:sz w:val="22"/>
          <w:szCs w:val="22"/>
        </w:rPr>
        <w:t>, применяются Индивидуальные условия.</w:t>
      </w:r>
    </w:p>
    <w:p w14:paraId="77F9BCDE" w14:textId="77777777" w:rsidR="00B855B7" w:rsidRDefault="00B855B7" w:rsidP="00B855B7">
      <w:pPr>
        <w:widowControl w:val="0"/>
        <w:spacing w:before="120" w:after="120"/>
        <w:ind w:right="-1" w:firstLine="426"/>
        <w:contextualSpacing/>
        <w:jc w:val="both"/>
        <w:rPr>
          <w:rFonts w:ascii="Calibri" w:hAnsi="Calibri"/>
          <w:sz w:val="22"/>
          <w:szCs w:val="22"/>
        </w:rPr>
      </w:pPr>
    </w:p>
    <w:p w14:paraId="42CF83AA" w14:textId="77777777" w:rsidR="00B855B7" w:rsidRPr="003D1ECD"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Лимит кредитования</w:t>
      </w:r>
      <w:r w:rsidRPr="003D1ECD">
        <w:rPr>
          <w:rFonts w:ascii="Calibri" w:hAnsi="Calibri"/>
          <w:sz w:val="22"/>
          <w:szCs w:val="22"/>
        </w:rPr>
        <w:t xml:space="preserve"> - максимальная сумма денежных средств, предоставляемая Кредитором Заемщику, или максимальный размер единовременной задолженности Заемщика перед Кредитором в рамках </w:t>
      </w:r>
      <w:r>
        <w:rPr>
          <w:rFonts w:ascii="Calibri" w:hAnsi="Calibri"/>
          <w:sz w:val="22"/>
          <w:szCs w:val="22"/>
        </w:rPr>
        <w:t>Кредитного договора</w:t>
      </w:r>
      <w:r w:rsidRPr="003D1ECD">
        <w:rPr>
          <w:rFonts w:ascii="Calibri" w:hAnsi="Calibri"/>
          <w:sz w:val="22"/>
          <w:szCs w:val="22"/>
        </w:rPr>
        <w:t xml:space="preserve">, по условиям которого допускается частичное использование </w:t>
      </w:r>
      <w:r>
        <w:rPr>
          <w:rFonts w:ascii="Calibri" w:hAnsi="Calibri"/>
          <w:sz w:val="22"/>
          <w:szCs w:val="22"/>
        </w:rPr>
        <w:t>З</w:t>
      </w:r>
      <w:r w:rsidRPr="003D1ECD">
        <w:rPr>
          <w:rFonts w:ascii="Calibri" w:hAnsi="Calibri"/>
          <w:sz w:val="22"/>
          <w:szCs w:val="22"/>
        </w:rPr>
        <w:t xml:space="preserve">аемщиком </w:t>
      </w:r>
      <w:r>
        <w:rPr>
          <w:rFonts w:ascii="Calibri" w:hAnsi="Calibri"/>
          <w:sz w:val="22"/>
          <w:szCs w:val="22"/>
        </w:rPr>
        <w:t>П</w:t>
      </w:r>
      <w:r w:rsidRPr="003D1ECD">
        <w:rPr>
          <w:rFonts w:ascii="Calibri" w:hAnsi="Calibri"/>
          <w:sz w:val="22"/>
          <w:szCs w:val="22"/>
        </w:rPr>
        <w:t>отребительского кредита.</w:t>
      </w:r>
    </w:p>
    <w:p w14:paraId="2DFAE3B4"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0CFE4D28" w14:textId="77777777" w:rsidR="00B855B7" w:rsidRPr="003D1ECD"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 xml:space="preserve">Общие условия Договора/Общие условия </w:t>
      </w:r>
      <w:r w:rsidRPr="003D1ECD">
        <w:rPr>
          <w:rFonts w:ascii="Calibri" w:hAnsi="Calibri"/>
          <w:sz w:val="22"/>
          <w:szCs w:val="22"/>
        </w:rPr>
        <w:t>–</w:t>
      </w:r>
      <w:r>
        <w:rPr>
          <w:rFonts w:ascii="Calibri" w:hAnsi="Calibri"/>
          <w:sz w:val="22"/>
          <w:szCs w:val="22"/>
        </w:rPr>
        <w:t xml:space="preserve"> </w:t>
      </w:r>
      <w:r w:rsidRPr="003D1ECD">
        <w:rPr>
          <w:rFonts w:ascii="Calibri" w:hAnsi="Calibri"/>
          <w:sz w:val="22"/>
          <w:szCs w:val="22"/>
        </w:rPr>
        <w:t>Общие условия</w:t>
      </w:r>
      <w:r>
        <w:rPr>
          <w:rFonts w:ascii="Calibri" w:hAnsi="Calibri"/>
          <w:sz w:val="22"/>
          <w:szCs w:val="22"/>
        </w:rPr>
        <w:t xml:space="preserve"> потребительского кредитования ООО «банк Раунд»</w:t>
      </w:r>
      <w:r w:rsidRPr="003D1ECD">
        <w:rPr>
          <w:rFonts w:ascii="Calibri" w:hAnsi="Calibri"/>
          <w:sz w:val="22"/>
          <w:szCs w:val="22"/>
        </w:rPr>
        <w:t xml:space="preserve">, установленные Банком в одностороннем порядке в целях многократного применения. Банк вправе изменить Общие условия Договора при условии, что это не повлечет за собой возникновение новых </w:t>
      </w:r>
      <w:r w:rsidRPr="0067724C">
        <w:rPr>
          <w:rFonts w:ascii="Calibri" w:hAnsi="Calibri"/>
          <w:sz w:val="22"/>
          <w:szCs w:val="22"/>
        </w:rPr>
        <w:t xml:space="preserve">или увеличение размера существующих денежных обязательств Заемщика по </w:t>
      </w:r>
      <w:r w:rsidRPr="00430C8B">
        <w:rPr>
          <w:rFonts w:ascii="Calibri" w:hAnsi="Calibri"/>
          <w:sz w:val="22"/>
          <w:szCs w:val="22"/>
        </w:rPr>
        <w:t>Кредитному договору. При этом Банк, путем направления сообщения на номер мобильного телефона или на e-mail Заемщика, указанные в Индивидуальных условиях Договора, направляет Заемщику уведомление об изменении условий Договора, а в случае изменения размера предстоящих платежей –информацию о предстоящих платежах и обеспечивает</w:t>
      </w:r>
      <w:r w:rsidRPr="003D1ECD">
        <w:rPr>
          <w:rFonts w:ascii="Calibri" w:hAnsi="Calibri"/>
          <w:sz w:val="22"/>
          <w:szCs w:val="22"/>
        </w:rPr>
        <w:t xml:space="preserve"> доступ к информации об изменении условий </w:t>
      </w:r>
      <w:r>
        <w:rPr>
          <w:rFonts w:ascii="Calibri" w:hAnsi="Calibri"/>
          <w:sz w:val="22"/>
          <w:szCs w:val="22"/>
        </w:rPr>
        <w:t>Кредитного договора</w:t>
      </w:r>
      <w:r w:rsidRPr="003D1ECD">
        <w:rPr>
          <w:rFonts w:ascii="Calibri" w:hAnsi="Calibri"/>
          <w:sz w:val="22"/>
          <w:szCs w:val="22"/>
        </w:rPr>
        <w:t xml:space="preserve"> при обращении Заемщика в Банк.</w:t>
      </w:r>
    </w:p>
    <w:p w14:paraId="12E2A611"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1C0985F0" w14:textId="77777777" w:rsidR="00B855B7" w:rsidRDefault="00B855B7" w:rsidP="00B855B7">
      <w:pPr>
        <w:widowControl w:val="0"/>
        <w:spacing w:before="120" w:after="120"/>
        <w:ind w:right="-1" w:firstLine="426"/>
        <w:contextualSpacing/>
        <w:jc w:val="both"/>
        <w:rPr>
          <w:rFonts w:ascii="Calibri" w:hAnsi="Calibri"/>
          <w:sz w:val="22"/>
          <w:szCs w:val="22"/>
        </w:rPr>
      </w:pPr>
      <w:r w:rsidRPr="004544F9">
        <w:rPr>
          <w:rFonts w:ascii="Calibri" w:hAnsi="Calibri"/>
          <w:b/>
          <w:sz w:val="22"/>
          <w:szCs w:val="22"/>
        </w:rPr>
        <w:t>Основной долг</w:t>
      </w:r>
      <w:r w:rsidRPr="004544F9">
        <w:rPr>
          <w:rFonts w:ascii="Calibri" w:hAnsi="Calibri"/>
          <w:sz w:val="22"/>
          <w:szCs w:val="22"/>
        </w:rPr>
        <w:t xml:space="preserve"> - подлежащая возврату Банку Заемщиком совокупная сумма предоставленных Заемщику кредитов без учета начисленных процентов за пользование кредитом, комиссий и иных платежей, предусмотренных Кредитным договором.</w:t>
      </w:r>
    </w:p>
    <w:p w14:paraId="3463FEA9"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7B2D7541" w14:textId="77777777" w:rsidR="00B855B7" w:rsidRPr="005A6C4E"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 xml:space="preserve">Полная стоимость кредита </w:t>
      </w:r>
      <w:r w:rsidRPr="003D1ECD">
        <w:rPr>
          <w:rFonts w:ascii="Calibri" w:hAnsi="Calibri"/>
          <w:sz w:val="22"/>
          <w:szCs w:val="22"/>
        </w:rPr>
        <w:t xml:space="preserve">– выраженные в процентах годовых </w:t>
      </w:r>
      <w:r>
        <w:rPr>
          <w:rFonts w:ascii="Calibri" w:hAnsi="Calibri"/>
          <w:sz w:val="22"/>
          <w:szCs w:val="22"/>
        </w:rPr>
        <w:t>и в</w:t>
      </w:r>
      <w:r w:rsidRPr="00143742">
        <w:rPr>
          <w:rFonts w:ascii="Calibri" w:hAnsi="Calibri" w:cs="Calibri"/>
          <w:sz w:val="22"/>
          <w:szCs w:val="22"/>
        </w:rPr>
        <w:t xml:space="preserve"> денежном выражении </w:t>
      </w:r>
      <w:r w:rsidRPr="003D1ECD">
        <w:rPr>
          <w:rFonts w:ascii="Calibri" w:hAnsi="Calibri"/>
          <w:sz w:val="22"/>
          <w:szCs w:val="22"/>
        </w:rPr>
        <w:t xml:space="preserve">затраты </w:t>
      </w:r>
      <w:r>
        <w:rPr>
          <w:rFonts w:ascii="Calibri" w:hAnsi="Calibri"/>
          <w:sz w:val="22"/>
          <w:szCs w:val="22"/>
        </w:rPr>
        <w:t>З</w:t>
      </w:r>
      <w:r w:rsidRPr="003D1ECD">
        <w:rPr>
          <w:rFonts w:ascii="Calibri" w:hAnsi="Calibri"/>
          <w:sz w:val="22"/>
          <w:szCs w:val="22"/>
        </w:rPr>
        <w:t>аемщика по получению и обслуживанию кредита, рассчитываемые в соответствии с требованиями законодательства Р</w:t>
      </w:r>
      <w:r>
        <w:rPr>
          <w:rFonts w:ascii="Calibri" w:hAnsi="Calibri"/>
          <w:sz w:val="22"/>
          <w:szCs w:val="22"/>
        </w:rPr>
        <w:t xml:space="preserve">оссийской </w:t>
      </w:r>
      <w:r w:rsidRPr="003D1ECD">
        <w:rPr>
          <w:rFonts w:ascii="Calibri" w:hAnsi="Calibri"/>
          <w:sz w:val="22"/>
          <w:szCs w:val="22"/>
        </w:rPr>
        <w:t>Ф</w:t>
      </w:r>
      <w:r>
        <w:rPr>
          <w:rFonts w:ascii="Calibri" w:hAnsi="Calibri"/>
          <w:sz w:val="22"/>
          <w:szCs w:val="22"/>
        </w:rPr>
        <w:t>едерации</w:t>
      </w:r>
      <w:r w:rsidRPr="003D1ECD">
        <w:rPr>
          <w:rFonts w:ascii="Calibri" w:hAnsi="Calibri"/>
          <w:sz w:val="22"/>
          <w:szCs w:val="22"/>
        </w:rPr>
        <w:t>.</w:t>
      </w:r>
    </w:p>
    <w:p w14:paraId="19F832FB" w14:textId="77777777" w:rsidR="00B855B7" w:rsidRDefault="00B855B7" w:rsidP="00B855B7">
      <w:pPr>
        <w:widowControl w:val="0"/>
        <w:spacing w:before="120" w:after="120"/>
        <w:ind w:right="-1" w:firstLine="426"/>
        <w:contextualSpacing/>
        <w:jc w:val="both"/>
        <w:rPr>
          <w:rFonts w:ascii="Calibri" w:hAnsi="Calibri"/>
          <w:b/>
          <w:sz w:val="22"/>
          <w:szCs w:val="22"/>
        </w:rPr>
      </w:pPr>
    </w:p>
    <w:p w14:paraId="61C87E1B" w14:textId="77777777" w:rsidR="00B855B7" w:rsidRPr="003D1ECD"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Потребительский кредит</w:t>
      </w:r>
      <w:r w:rsidRPr="003D1ECD">
        <w:rPr>
          <w:rFonts w:ascii="Calibri" w:hAnsi="Calibri"/>
          <w:sz w:val="22"/>
          <w:szCs w:val="22"/>
        </w:rPr>
        <w:t xml:space="preserve"> </w:t>
      </w:r>
      <w:r w:rsidRPr="00143742">
        <w:rPr>
          <w:rFonts w:ascii="Calibri" w:hAnsi="Calibri"/>
          <w:b/>
          <w:sz w:val="22"/>
          <w:szCs w:val="22"/>
        </w:rPr>
        <w:t xml:space="preserve">(кредит) </w:t>
      </w:r>
      <w:r w:rsidRPr="003D1ECD">
        <w:rPr>
          <w:rFonts w:ascii="Calibri" w:hAnsi="Calibri"/>
          <w:sz w:val="22"/>
          <w:szCs w:val="22"/>
        </w:rPr>
        <w:t xml:space="preserve">- денежные средства, предоставленные Кредитором Заемщику на основании </w:t>
      </w:r>
      <w:r>
        <w:rPr>
          <w:rFonts w:ascii="Calibri" w:hAnsi="Calibri"/>
          <w:sz w:val="22"/>
          <w:szCs w:val="22"/>
        </w:rPr>
        <w:t>К</w:t>
      </w:r>
      <w:r w:rsidRPr="003D1ECD">
        <w:rPr>
          <w:rFonts w:ascii="Calibri" w:hAnsi="Calibri"/>
          <w:sz w:val="22"/>
          <w:szCs w:val="22"/>
        </w:rPr>
        <w:t xml:space="preserve">редитного договора, в целях, не связанных с осуществлением предпринимательской деятельности, в том числе с </w:t>
      </w:r>
      <w:r>
        <w:rPr>
          <w:rFonts w:ascii="Calibri" w:hAnsi="Calibri"/>
          <w:sz w:val="22"/>
          <w:szCs w:val="22"/>
        </w:rPr>
        <w:t>Лимитом кредитования.</w:t>
      </w:r>
    </w:p>
    <w:p w14:paraId="639AB11E"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4089A789" w14:textId="77777777" w:rsidR="00B855B7"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Процентный период</w:t>
      </w:r>
      <w:r w:rsidRPr="003D1ECD">
        <w:rPr>
          <w:rFonts w:ascii="Calibri" w:hAnsi="Calibri"/>
          <w:sz w:val="22"/>
          <w:szCs w:val="22"/>
        </w:rPr>
        <w:t xml:space="preserve"> - временной период (интервал), за который Банк осуществляет начисление процентов за пользование </w:t>
      </w:r>
      <w:r>
        <w:rPr>
          <w:rFonts w:ascii="Calibri" w:hAnsi="Calibri"/>
          <w:sz w:val="22"/>
          <w:szCs w:val="22"/>
        </w:rPr>
        <w:t>к</w:t>
      </w:r>
      <w:r w:rsidRPr="003D1ECD">
        <w:rPr>
          <w:rFonts w:ascii="Calibri" w:hAnsi="Calibri"/>
          <w:sz w:val="22"/>
          <w:szCs w:val="22"/>
        </w:rPr>
        <w:t>редитом, подлежащих уплате в составе Ежемесячного платежа.</w:t>
      </w:r>
    </w:p>
    <w:p w14:paraId="7BED123A" w14:textId="77777777" w:rsidR="00B855B7" w:rsidRDefault="00B855B7" w:rsidP="00B855B7">
      <w:pPr>
        <w:widowControl w:val="0"/>
        <w:spacing w:before="120" w:after="120"/>
        <w:ind w:right="-1" w:firstLine="426"/>
        <w:contextualSpacing/>
        <w:jc w:val="both"/>
        <w:rPr>
          <w:rFonts w:ascii="Calibri" w:hAnsi="Calibri"/>
          <w:sz w:val="22"/>
          <w:szCs w:val="22"/>
        </w:rPr>
      </w:pPr>
    </w:p>
    <w:p w14:paraId="50E124A5" w14:textId="77777777" w:rsidR="00B855B7" w:rsidRPr="003D1ECD"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Проценты по кредиту</w:t>
      </w:r>
      <w:r w:rsidRPr="003D1ECD">
        <w:rPr>
          <w:rFonts w:ascii="Calibri" w:hAnsi="Calibri"/>
          <w:sz w:val="22"/>
          <w:szCs w:val="22"/>
        </w:rPr>
        <w:t xml:space="preserve"> – ежемесячная плата по </w:t>
      </w:r>
      <w:r>
        <w:rPr>
          <w:rFonts w:ascii="Calibri" w:hAnsi="Calibri"/>
          <w:sz w:val="22"/>
          <w:szCs w:val="22"/>
        </w:rPr>
        <w:t>к</w:t>
      </w:r>
      <w:r w:rsidRPr="003D1ECD">
        <w:rPr>
          <w:rFonts w:ascii="Calibri" w:hAnsi="Calibri"/>
          <w:sz w:val="22"/>
          <w:szCs w:val="22"/>
        </w:rPr>
        <w:t xml:space="preserve">редиту, подлежащая уплате Заемщиком в составе Ежемесячного платежа в порядке и сроки, установленные </w:t>
      </w:r>
      <w:r>
        <w:rPr>
          <w:rFonts w:ascii="Calibri" w:hAnsi="Calibri"/>
          <w:sz w:val="22"/>
          <w:szCs w:val="22"/>
        </w:rPr>
        <w:t>Кредитным договором</w:t>
      </w:r>
      <w:r w:rsidRPr="003D1ECD">
        <w:rPr>
          <w:rFonts w:ascii="Calibri" w:hAnsi="Calibri"/>
          <w:sz w:val="22"/>
          <w:szCs w:val="22"/>
        </w:rPr>
        <w:t>, в процентах годовых.</w:t>
      </w:r>
    </w:p>
    <w:p w14:paraId="6847A53B" w14:textId="77777777" w:rsidR="00B855B7" w:rsidRPr="003D1ECD" w:rsidRDefault="00B855B7" w:rsidP="00B855B7">
      <w:pPr>
        <w:widowControl w:val="0"/>
        <w:spacing w:before="120" w:after="120"/>
        <w:ind w:right="-1"/>
        <w:contextualSpacing/>
        <w:jc w:val="both"/>
        <w:rPr>
          <w:rFonts w:ascii="Calibri" w:hAnsi="Calibri"/>
          <w:sz w:val="22"/>
          <w:szCs w:val="22"/>
        </w:rPr>
      </w:pPr>
    </w:p>
    <w:p w14:paraId="1F9AB9BA" w14:textId="77777777" w:rsidR="00B855B7" w:rsidRDefault="00B855B7" w:rsidP="00B855B7">
      <w:pPr>
        <w:widowControl w:val="0"/>
        <w:spacing w:before="120" w:after="120"/>
        <w:ind w:right="-1" w:firstLine="426"/>
        <w:contextualSpacing/>
        <w:jc w:val="both"/>
        <w:rPr>
          <w:rFonts w:ascii="Calibri" w:hAnsi="Calibri"/>
          <w:sz w:val="22"/>
          <w:szCs w:val="22"/>
        </w:rPr>
      </w:pPr>
      <w:r w:rsidRPr="003D1ECD">
        <w:rPr>
          <w:rFonts w:ascii="Calibri" w:hAnsi="Calibri"/>
          <w:b/>
          <w:sz w:val="22"/>
          <w:szCs w:val="22"/>
        </w:rPr>
        <w:t>Текущий рублевый счет</w:t>
      </w:r>
      <w:r w:rsidRPr="003D1ECD">
        <w:rPr>
          <w:rFonts w:ascii="Calibri" w:hAnsi="Calibri"/>
          <w:sz w:val="22"/>
          <w:szCs w:val="22"/>
        </w:rPr>
        <w:t xml:space="preserve"> - банковский счет Заемщика, открытый в Банке в валюте Российской Федерации на основании заключенного </w:t>
      </w:r>
      <w:r>
        <w:rPr>
          <w:rFonts w:ascii="Calibri" w:hAnsi="Calibri"/>
          <w:sz w:val="22"/>
          <w:szCs w:val="22"/>
        </w:rPr>
        <w:t>д</w:t>
      </w:r>
      <w:r w:rsidRPr="003D1ECD">
        <w:rPr>
          <w:rFonts w:ascii="Calibri" w:hAnsi="Calibri"/>
          <w:sz w:val="22"/>
          <w:szCs w:val="22"/>
        </w:rPr>
        <w:t xml:space="preserve">оговора банковского счета. Текущий рублевый счет открывается Заемщику, если валютой </w:t>
      </w:r>
      <w:r>
        <w:rPr>
          <w:rFonts w:ascii="Calibri" w:hAnsi="Calibri"/>
          <w:sz w:val="22"/>
          <w:szCs w:val="22"/>
        </w:rPr>
        <w:t>к</w:t>
      </w:r>
      <w:r w:rsidRPr="003D1ECD">
        <w:rPr>
          <w:rFonts w:ascii="Calibri" w:hAnsi="Calibri"/>
          <w:sz w:val="22"/>
          <w:szCs w:val="22"/>
        </w:rPr>
        <w:t xml:space="preserve">редита является валюта Российской Федерации. Счет не может быть использован Заемщиком для проведения операций, противоречащих законодательству </w:t>
      </w:r>
      <w:r w:rsidRPr="003D1ECD">
        <w:rPr>
          <w:rFonts w:ascii="Calibri" w:hAnsi="Calibri"/>
          <w:sz w:val="22"/>
          <w:szCs w:val="22"/>
        </w:rPr>
        <w:lastRenderedPageBreak/>
        <w:t>Российской Федерации.</w:t>
      </w:r>
    </w:p>
    <w:p w14:paraId="777E478A" w14:textId="77777777" w:rsidR="00D827AC" w:rsidRDefault="00D827AC" w:rsidP="00B855B7">
      <w:pPr>
        <w:widowControl w:val="0"/>
        <w:spacing w:before="120" w:after="120"/>
        <w:ind w:right="-1" w:firstLine="426"/>
        <w:contextualSpacing/>
        <w:jc w:val="both"/>
        <w:rPr>
          <w:rFonts w:ascii="Calibri" w:hAnsi="Calibri"/>
          <w:sz w:val="22"/>
          <w:szCs w:val="22"/>
        </w:rPr>
      </w:pPr>
    </w:p>
    <w:p w14:paraId="52F9266F" w14:textId="77777777" w:rsidR="00B855B7" w:rsidRDefault="00B855B7" w:rsidP="00B855B7">
      <w:pPr>
        <w:widowControl w:val="0"/>
        <w:spacing w:before="120" w:after="120"/>
        <w:ind w:right="-1" w:firstLine="426"/>
        <w:contextualSpacing/>
        <w:jc w:val="both"/>
        <w:rPr>
          <w:rFonts w:ascii="Calibri" w:hAnsi="Calibri"/>
          <w:sz w:val="22"/>
          <w:szCs w:val="22"/>
        </w:rPr>
      </w:pPr>
    </w:p>
    <w:p w14:paraId="55DC177F" w14:textId="77777777" w:rsidR="00D827AC" w:rsidRPr="003D1ECD" w:rsidRDefault="00D827AC" w:rsidP="00B855B7">
      <w:pPr>
        <w:widowControl w:val="0"/>
        <w:spacing w:before="120" w:after="120"/>
        <w:ind w:right="-1" w:firstLine="426"/>
        <w:contextualSpacing/>
        <w:jc w:val="both"/>
        <w:rPr>
          <w:rFonts w:ascii="Calibri" w:hAnsi="Calibri"/>
          <w:sz w:val="22"/>
          <w:szCs w:val="22"/>
        </w:rPr>
      </w:pPr>
    </w:p>
    <w:p w14:paraId="3B444658" w14:textId="77777777" w:rsidR="00B855B7" w:rsidRPr="003D1ECD" w:rsidRDefault="00B855B7" w:rsidP="00B855B7">
      <w:pPr>
        <w:widowControl w:val="0"/>
        <w:numPr>
          <w:ilvl w:val="0"/>
          <w:numId w:val="10"/>
        </w:numPr>
        <w:spacing w:before="120" w:after="120"/>
        <w:ind w:right="-1"/>
        <w:contextualSpacing/>
        <w:jc w:val="center"/>
        <w:rPr>
          <w:rFonts w:ascii="Calibri" w:hAnsi="Calibri"/>
          <w:b/>
          <w:sz w:val="22"/>
          <w:szCs w:val="22"/>
        </w:rPr>
      </w:pPr>
      <w:r w:rsidRPr="003D1ECD">
        <w:rPr>
          <w:rFonts w:ascii="Calibri" w:hAnsi="Calibri"/>
          <w:b/>
          <w:sz w:val="22"/>
          <w:szCs w:val="22"/>
        </w:rPr>
        <w:t xml:space="preserve">Порядок заключения </w:t>
      </w:r>
      <w:r>
        <w:rPr>
          <w:rFonts w:ascii="Calibri" w:hAnsi="Calibri"/>
          <w:b/>
          <w:sz w:val="22"/>
          <w:szCs w:val="22"/>
        </w:rPr>
        <w:t xml:space="preserve">Кредитного </w:t>
      </w:r>
      <w:r w:rsidRPr="003D1ECD">
        <w:rPr>
          <w:rFonts w:ascii="Calibri" w:hAnsi="Calibri"/>
          <w:b/>
          <w:sz w:val="22"/>
          <w:szCs w:val="22"/>
        </w:rPr>
        <w:t>договора и предоставления кредита</w:t>
      </w:r>
    </w:p>
    <w:p w14:paraId="454B6586" w14:textId="77777777" w:rsidR="00B855B7" w:rsidRPr="003D1ECD" w:rsidRDefault="00B855B7" w:rsidP="00B855B7">
      <w:pPr>
        <w:widowControl w:val="0"/>
        <w:spacing w:before="120" w:after="120"/>
        <w:ind w:left="720" w:right="-1"/>
        <w:contextualSpacing/>
        <w:rPr>
          <w:rFonts w:ascii="Calibri" w:hAnsi="Calibri"/>
          <w:b/>
          <w:sz w:val="22"/>
          <w:szCs w:val="22"/>
        </w:rPr>
      </w:pPr>
    </w:p>
    <w:p w14:paraId="7882B16C" w14:textId="77777777" w:rsidR="00B855B7" w:rsidRPr="003D1ECD" w:rsidRDefault="00B855B7" w:rsidP="00D827AC">
      <w:pPr>
        <w:widowControl w:val="0"/>
        <w:numPr>
          <w:ilvl w:val="1"/>
          <w:numId w:val="10"/>
        </w:numPr>
        <w:spacing w:before="120" w:after="120"/>
        <w:ind w:left="0" w:right="-1" w:firstLine="425"/>
        <w:contextualSpacing/>
        <w:jc w:val="both"/>
        <w:rPr>
          <w:rFonts w:ascii="Calibri" w:hAnsi="Calibri" w:cs="Cambria"/>
          <w:sz w:val="22"/>
          <w:szCs w:val="22"/>
        </w:rPr>
      </w:pPr>
      <w:r w:rsidRPr="003D1ECD">
        <w:rPr>
          <w:rFonts w:ascii="Calibri" w:hAnsi="Calibri"/>
          <w:sz w:val="22"/>
          <w:szCs w:val="22"/>
        </w:rPr>
        <w:t xml:space="preserve"> Для рассмотрения Банком вопроса о возможности предоставления кредита Заемщик оформляет заявление по форме, установленной Банком. </w:t>
      </w:r>
      <w:r w:rsidRPr="003D1ECD">
        <w:rPr>
          <w:rFonts w:ascii="Calibri" w:hAnsi="Calibri" w:cs="Cambria"/>
          <w:sz w:val="22"/>
          <w:szCs w:val="22"/>
        </w:rPr>
        <w:t xml:space="preserve">По требованию Заемщика ему предоставляется документ, содержащий информацию о дате приема к рассмотрению его заявления о предоставлении </w:t>
      </w:r>
      <w:r>
        <w:rPr>
          <w:rFonts w:ascii="Calibri" w:hAnsi="Calibri" w:cs="Cambria"/>
          <w:sz w:val="22"/>
          <w:szCs w:val="22"/>
        </w:rPr>
        <w:t>П</w:t>
      </w:r>
      <w:r w:rsidRPr="003D1ECD">
        <w:rPr>
          <w:rFonts w:ascii="Calibri" w:hAnsi="Calibri" w:cs="Cambria"/>
          <w:sz w:val="22"/>
          <w:szCs w:val="22"/>
        </w:rPr>
        <w:t>отребительского кредита.</w:t>
      </w:r>
    </w:p>
    <w:p w14:paraId="48DD8414" w14:textId="77777777" w:rsidR="00B855B7" w:rsidRPr="003D1ECD" w:rsidRDefault="00B855B7" w:rsidP="00D827AC">
      <w:pPr>
        <w:widowControl w:val="0"/>
        <w:spacing w:before="120" w:after="120"/>
        <w:ind w:right="-1" w:firstLine="425"/>
        <w:contextualSpacing/>
        <w:jc w:val="both"/>
        <w:rPr>
          <w:rFonts w:ascii="Calibri" w:hAnsi="Calibri" w:cs="Cambria"/>
          <w:sz w:val="22"/>
          <w:szCs w:val="22"/>
        </w:rPr>
      </w:pPr>
    </w:p>
    <w:p w14:paraId="7520D93D" w14:textId="77777777" w:rsidR="00B855B7" w:rsidRPr="003D1ECD" w:rsidRDefault="00B855B7" w:rsidP="00D827AC">
      <w:pPr>
        <w:widowControl w:val="0"/>
        <w:numPr>
          <w:ilvl w:val="1"/>
          <w:numId w:val="10"/>
        </w:numPr>
        <w:spacing w:before="120" w:after="120"/>
        <w:ind w:left="0" w:right="-1" w:firstLine="425"/>
        <w:contextualSpacing/>
        <w:jc w:val="both"/>
        <w:rPr>
          <w:rFonts w:ascii="Calibri" w:hAnsi="Calibri" w:cs="Cambria"/>
          <w:sz w:val="22"/>
          <w:szCs w:val="22"/>
        </w:rPr>
      </w:pPr>
      <w:r w:rsidRPr="003D1ECD">
        <w:rPr>
          <w:rFonts w:ascii="Calibri" w:hAnsi="Calibri" w:cs="Cambria"/>
          <w:sz w:val="22"/>
          <w:szCs w:val="22"/>
        </w:rPr>
        <w:t xml:space="preserve">Банк извещает Заемщика о принятом решении по результатам рассмотрения заявления способом, указанным Заемщиком в заявлении. Рассмотрение Банком заявления Заемщика о предоставлении </w:t>
      </w:r>
      <w:r>
        <w:rPr>
          <w:rFonts w:ascii="Calibri" w:hAnsi="Calibri" w:cs="Cambria"/>
          <w:sz w:val="22"/>
          <w:szCs w:val="22"/>
        </w:rPr>
        <w:t>П</w:t>
      </w:r>
      <w:r w:rsidRPr="003D1ECD">
        <w:rPr>
          <w:rFonts w:ascii="Calibri" w:hAnsi="Calibri" w:cs="Cambria"/>
          <w:sz w:val="22"/>
          <w:szCs w:val="22"/>
        </w:rPr>
        <w:t xml:space="preserve">отребительского кредита, иных документов Заемщика и оценка его кредитоспособности осуществляются Банком бесплатно. </w:t>
      </w:r>
    </w:p>
    <w:p w14:paraId="083B0189" w14:textId="77777777" w:rsidR="00B855B7" w:rsidRPr="003D1ECD" w:rsidRDefault="00B855B7" w:rsidP="00D827AC">
      <w:pPr>
        <w:ind w:firstLine="425"/>
        <w:contextualSpacing/>
        <w:rPr>
          <w:rFonts w:ascii="Calibri" w:hAnsi="Calibri" w:cs="Cambria"/>
          <w:sz w:val="22"/>
          <w:szCs w:val="22"/>
        </w:rPr>
      </w:pPr>
    </w:p>
    <w:p w14:paraId="5AB6885C" w14:textId="77777777" w:rsidR="00B855B7" w:rsidRPr="003D1ECD" w:rsidRDefault="00B855B7" w:rsidP="00D827AC">
      <w:pPr>
        <w:widowControl w:val="0"/>
        <w:numPr>
          <w:ilvl w:val="1"/>
          <w:numId w:val="10"/>
        </w:numPr>
        <w:spacing w:before="120" w:after="120"/>
        <w:ind w:left="0" w:right="-1" w:firstLine="425"/>
        <w:contextualSpacing/>
        <w:jc w:val="both"/>
        <w:rPr>
          <w:rFonts w:ascii="Calibri" w:hAnsi="Calibri" w:cs="Cambria"/>
          <w:sz w:val="22"/>
          <w:szCs w:val="22"/>
        </w:rPr>
      </w:pPr>
      <w:r w:rsidRPr="003D1ECD">
        <w:rPr>
          <w:rFonts w:ascii="Calibri" w:hAnsi="Calibri" w:cs="Cambria"/>
          <w:sz w:val="22"/>
          <w:szCs w:val="22"/>
        </w:rPr>
        <w:t xml:space="preserve">Заемщик вправе сообщить Банку о своем согласии на получение </w:t>
      </w:r>
      <w:r>
        <w:rPr>
          <w:rFonts w:ascii="Calibri" w:hAnsi="Calibri" w:cs="Cambria"/>
          <w:sz w:val="22"/>
          <w:szCs w:val="22"/>
        </w:rPr>
        <w:t>П</w:t>
      </w:r>
      <w:r w:rsidRPr="003D1ECD">
        <w:rPr>
          <w:rFonts w:ascii="Calibri" w:hAnsi="Calibri" w:cs="Cambria"/>
          <w:sz w:val="22"/>
          <w:szCs w:val="22"/>
        </w:rPr>
        <w:t xml:space="preserve">отребительского кредита на условиях, указанных в Индивидуальных условиях, в течение </w:t>
      </w:r>
      <w:r>
        <w:rPr>
          <w:rFonts w:ascii="Calibri" w:hAnsi="Calibri" w:cs="Cambria"/>
          <w:sz w:val="22"/>
          <w:szCs w:val="22"/>
        </w:rPr>
        <w:t>5 (П</w:t>
      </w:r>
      <w:r w:rsidRPr="003D1ECD">
        <w:rPr>
          <w:rFonts w:ascii="Calibri" w:hAnsi="Calibri" w:cs="Cambria"/>
          <w:sz w:val="22"/>
          <w:szCs w:val="22"/>
        </w:rPr>
        <w:t>яти</w:t>
      </w:r>
      <w:r>
        <w:rPr>
          <w:rFonts w:ascii="Calibri" w:hAnsi="Calibri" w:cs="Cambria"/>
          <w:sz w:val="22"/>
          <w:szCs w:val="22"/>
        </w:rPr>
        <w:t>)</w:t>
      </w:r>
      <w:r w:rsidRPr="003D1ECD">
        <w:rPr>
          <w:rFonts w:ascii="Calibri" w:hAnsi="Calibri" w:cs="Cambria"/>
          <w:sz w:val="22"/>
          <w:szCs w:val="22"/>
        </w:rPr>
        <w:t xml:space="preserve"> рабочих дней со дня предоставления </w:t>
      </w:r>
      <w:r>
        <w:rPr>
          <w:rFonts w:ascii="Calibri" w:hAnsi="Calibri" w:cs="Cambria"/>
          <w:sz w:val="22"/>
          <w:szCs w:val="22"/>
        </w:rPr>
        <w:t>З</w:t>
      </w:r>
      <w:r w:rsidRPr="003D1ECD">
        <w:rPr>
          <w:rFonts w:ascii="Calibri" w:hAnsi="Calibri" w:cs="Cambria"/>
          <w:sz w:val="22"/>
          <w:szCs w:val="22"/>
        </w:rPr>
        <w:t xml:space="preserve">аемщику Индивидуальных условий. Заемщик сообщает Банку о своем согласии получить </w:t>
      </w:r>
      <w:r>
        <w:rPr>
          <w:rFonts w:ascii="Calibri" w:hAnsi="Calibri" w:cs="Cambria"/>
          <w:sz w:val="22"/>
          <w:szCs w:val="22"/>
        </w:rPr>
        <w:t>к</w:t>
      </w:r>
      <w:r w:rsidRPr="003D1ECD">
        <w:rPr>
          <w:rFonts w:ascii="Calibri" w:hAnsi="Calibri" w:cs="Cambria"/>
          <w:sz w:val="22"/>
          <w:szCs w:val="22"/>
        </w:rPr>
        <w:t xml:space="preserve">редит путем предоставления в Банк подписанных Заемщиком Индивидуальных условий Договора в течение срока, установленного настоящим пунктом, на которых Банк проставляет отметку о дате их приема. </w:t>
      </w:r>
    </w:p>
    <w:p w14:paraId="279A15FA" w14:textId="77777777" w:rsidR="00B855B7" w:rsidRPr="003D1ECD" w:rsidRDefault="00B855B7" w:rsidP="00D827AC">
      <w:pPr>
        <w:widowControl w:val="0"/>
        <w:spacing w:before="120" w:after="120"/>
        <w:ind w:right="-1" w:firstLine="425"/>
        <w:contextualSpacing/>
        <w:jc w:val="both"/>
        <w:rPr>
          <w:rFonts w:ascii="Calibri" w:hAnsi="Calibri" w:cs="Cambria"/>
          <w:sz w:val="22"/>
          <w:szCs w:val="22"/>
        </w:rPr>
      </w:pPr>
    </w:p>
    <w:p w14:paraId="5D49E884" w14:textId="77777777" w:rsidR="00B855B7" w:rsidRPr="003D1ECD" w:rsidRDefault="00B855B7" w:rsidP="00D827AC">
      <w:pPr>
        <w:numPr>
          <w:ilvl w:val="1"/>
          <w:numId w:val="10"/>
        </w:numPr>
        <w:autoSpaceDE w:val="0"/>
        <w:autoSpaceDN w:val="0"/>
        <w:adjustRightInd w:val="0"/>
        <w:ind w:left="0" w:firstLine="425"/>
        <w:contextualSpacing/>
        <w:jc w:val="both"/>
        <w:rPr>
          <w:rFonts w:ascii="Calibri" w:hAnsi="Calibri" w:cs="Cambria"/>
          <w:sz w:val="22"/>
          <w:szCs w:val="22"/>
        </w:rPr>
      </w:pPr>
      <w:r w:rsidRPr="003D1ECD">
        <w:rPr>
          <w:rFonts w:ascii="Calibri" w:hAnsi="Calibri" w:cs="Cambria"/>
          <w:sz w:val="22"/>
          <w:szCs w:val="22"/>
        </w:rPr>
        <w:t xml:space="preserve">Заемщик вправе отказаться от получения </w:t>
      </w:r>
      <w:r>
        <w:rPr>
          <w:rFonts w:ascii="Calibri" w:hAnsi="Calibri" w:cs="Cambria"/>
          <w:sz w:val="22"/>
          <w:szCs w:val="22"/>
        </w:rPr>
        <w:t>П</w:t>
      </w:r>
      <w:r w:rsidRPr="003D1ECD">
        <w:rPr>
          <w:rFonts w:ascii="Calibri" w:hAnsi="Calibri" w:cs="Cambria"/>
          <w:sz w:val="22"/>
          <w:szCs w:val="22"/>
        </w:rPr>
        <w:t>отребительского кредита полностью или частично, уведомив об этом Кредитора до истечения</w:t>
      </w:r>
      <w:r>
        <w:rPr>
          <w:rFonts w:ascii="Calibri" w:hAnsi="Calibri" w:cs="Cambria"/>
          <w:sz w:val="22"/>
          <w:szCs w:val="22"/>
        </w:rPr>
        <w:t>,</w:t>
      </w:r>
      <w:r w:rsidRPr="003D1ECD">
        <w:rPr>
          <w:rFonts w:ascii="Calibri" w:hAnsi="Calibri" w:cs="Cambria"/>
          <w:sz w:val="22"/>
          <w:szCs w:val="22"/>
        </w:rPr>
        <w:t xml:space="preserve"> установленного в Индивидуальных условиях срока его предоставления.</w:t>
      </w:r>
    </w:p>
    <w:p w14:paraId="776A01D7" w14:textId="77777777" w:rsidR="00B855B7" w:rsidRPr="003D1ECD" w:rsidRDefault="00B855B7" w:rsidP="00D827AC">
      <w:pPr>
        <w:widowControl w:val="0"/>
        <w:spacing w:before="120" w:after="120"/>
        <w:ind w:right="-1" w:firstLine="425"/>
        <w:contextualSpacing/>
        <w:jc w:val="both"/>
        <w:rPr>
          <w:rFonts w:ascii="Calibri" w:hAnsi="Calibri" w:cs="Cambria"/>
          <w:sz w:val="22"/>
          <w:szCs w:val="22"/>
        </w:rPr>
      </w:pPr>
    </w:p>
    <w:p w14:paraId="38D598E8" w14:textId="77777777" w:rsidR="00B855B7" w:rsidRPr="003D1ECD" w:rsidRDefault="00B855B7" w:rsidP="00D827AC">
      <w:pPr>
        <w:widowControl w:val="0"/>
        <w:numPr>
          <w:ilvl w:val="1"/>
          <w:numId w:val="10"/>
        </w:numPr>
        <w:spacing w:before="120" w:after="120"/>
        <w:ind w:left="0" w:right="-1" w:firstLine="425"/>
        <w:contextualSpacing/>
        <w:jc w:val="both"/>
        <w:rPr>
          <w:rFonts w:ascii="Calibri" w:hAnsi="Calibri" w:cs="Cambria"/>
          <w:sz w:val="22"/>
          <w:szCs w:val="22"/>
        </w:rPr>
      </w:pPr>
      <w:r w:rsidRPr="003D1ECD">
        <w:rPr>
          <w:rFonts w:ascii="Calibri" w:hAnsi="Calibri" w:cs="Cambria"/>
          <w:sz w:val="22"/>
          <w:szCs w:val="22"/>
        </w:rPr>
        <w:t xml:space="preserve">В случае получения Банком Индивидуальных условий, подписанных Заемщиком по истечение срока, установленного п. 2.3. Общих условий, </w:t>
      </w:r>
      <w:r>
        <w:rPr>
          <w:rFonts w:ascii="Calibri" w:hAnsi="Calibri" w:cs="Cambria"/>
          <w:sz w:val="22"/>
          <w:szCs w:val="22"/>
        </w:rPr>
        <w:t>Кредитный договор</w:t>
      </w:r>
      <w:r w:rsidRPr="003D1ECD">
        <w:rPr>
          <w:rFonts w:ascii="Calibri" w:hAnsi="Calibri" w:cs="Cambria"/>
          <w:sz w:val="22"/>
          <w:szCs w:val="22"/>
        </w:rPr>
        <w:t xml:space="preserve"> не считается заключенным.</w:t>
      </w:r>
    </w:p>
    <w:p w14:paraId="7557C33C" w14:textId="77777777" w:rsidR="00B855B7" w:rsidRPr="003D1ECD" w:rsidRDefault="00B855B7" w:rsidP="00D827AC">
      <w:pPr>
        <w:widowControl w:val="0"/>
        <w:spacing w:before="120" w:after="120"/>
        <w:ind w:right="-1" w:firstLine="425"/>
        <w:contextualSpacing/>
        <w:jc w:val="both"/>
        <w:rPr>
          <w:rFonts w:ascii="Calibri" w:hAnsi="Calibri" w:cs="Cambria"/>
          <w:sz w:val="22"/>
          <w:szCs w:val="22"/>
        </w:rPr>
      </w:pPr>
    </w:p>
    <w:p w14:paraId="42E9D586" w14:textId="77777777" w:rsidR="00B855B7" w:rsidRDefault="00B855B7" w:rsidP="00D827AC">
      <w:pPr>
        <w:widowControl w:val="0"/>
        <w:numPr>
          <w:ilvl w:val="1"/>
          <w:numId w:val="10"/>
        </w:numPr>
        <w:spacing w:before="120" w:after="120"/>
        <w:ind w:left="0" w:right="-1" w:firstLine="425"/>
        <w:contextualSpacing/>
        <w:jc w:val="both"/>
        <w:rPr>
          <w:rFonts w:ascii="Calibri" w:hAnsi="Calibri" w:cs="Cambria"/>
          <w:sz w:val="22"/>
          <w:szCs w:val="22"/>
        </w:rPr>
      </w:pPr>
      <w:r w:rsidRPr="003D1ECD">
        <w:rPr>
          <w:rFonts w:ascii="Calibri" w:hAnsi="Calibri" w:cs="Cambria"/>
          <w:sz w:val="22"/>
          <w:szCs w:val="22"/>
        </w:rPr>
        <w:t xml:space="preserve">Кредитор не вправе изменять в одностороннем порядке предложенные Заемщику </w:t>
      </w:r>
      <w:r>
        <w:rPr>
          <w:rFonts w:ascii="Calibri" w:hAnsi="Calibri" w:cs="Cambria"/>
          <w:sz w:val="22"/>
          <w:szCs w:val="22"/>
        </w:rPr>
        <w:t>И</w:t>
      </w:r>
      <w:r w:rsidRPr="003D1ECD">
        <w:rPr>
          <w:rFonts w:ascii="Calibri" w:hAnsi="Calibri" w:cs="Cambria"/>
          <w:sz w:val="22"/>
          <w:szCs w:val="22"/>
        </w:rPr>
        <w:t xml:space="preserve">ндивидуальные условия </w:t>
      </w:r>
      <w:r>
        <w:rPr>
          <w:rFonts w:ascii="Calibri" w:hAnsi="Calibri" w:cs="Cambria"/>
          <w:sz w:val="22"/>
          <w:szCs w:val="22"/>
        </w:rPr>
        <w:t>Договора</w:t>
      </w:r>
      <w:r w:rsidRPr="003D1ECD">
        <w:rPr>
          <w:rFonts w:ascii="Calibri" w:hAnsi="Calibri" w:cs="Cambria"/>
          <w:sz w:val="22"/>
          <w:szCs w:val="22"/>
        </w:rPr>
        <w:t xml:space="preserve"> в течение </w:t>
      </w:r>
      <w:r>
        <w:rPr>
          <w:rFonts w:ascii="Calibri" w:hAnsi="Calibri" w:cs="Cambria"/>
          <w:sz w:val="22"/>
          <w:szCs w:val="22"/>
        </w:rPr>
        <w:t>5 (П</w:t>
      </w:r>
      <w:r w:rsidRPr="003D1ECD">
        <w:rPr>
          <w:rFonts w:ascii="Calibri" w:hAnsi="Calibri" w:cs="Cambria"/>
          <w:sz w:val="22"/>
          <w:szCs w:val="22"/>
        </w:rPr>
        <w:t>яти</w:t>
      </w:r>
      <w:r>
        <w:rPr>
          <w:rFonts w:ascii="Calibri" w:hAnsi="Calibri" w:cs="Cambria"/>
          <w:sz w:val="22"/>
          <w:szCs w:val="22"/>
        </w:rPr>
        <w:t>)</w:t>
      </w:r>
      <w:r w:rsidRPr="003D1ECD">
        <w:rPr>
          <w:rFonts w:ascii="Calibri" w:hAnsi="Calibri" w:cs="Cambria"/>
          <w:sz w:val="22"/>
          <w:szCs w:val="22"/>
        </w:rPr>
        <w:t xml:space="preserve"> рабочих дней со дня их получения Заемщиком.</w:t>
      </w:r>
    </w:p>
    <w:p w14:paraId="1FB151EB" w14:textId="77777777" w:rsidR="00B855B7" w:rsidRPr="003D1ECD" w:rsidRDefault="00B855B7" w:rsidP="00D827AC">
      <w:pPr>
        <w:widowControl w:val="0"/>
        <w:spacing w:before="120" w:after="120"/>
        <w:ind w:right="-1" w:firstLine="425"/>
        <w:contextualSpacing/>
        <w:jc w:val="both"/>
        <w:rPr>
          <w:rFonts w:ascii="Calibri" w:hAnsi="Calibri" w:cs="Cambria"/>
          <w:sz w:val="22"/>
          <w:szCs w:val="22"/>
        </w:rPr>
      </w:pPr>
    </w:p>
    <w:p w14:paraId="70A06ED9" w14:textId="77777777" w:rsidR="00B855B7" w:rsidRPr="003D1ECD" w:rsidRDefault="00B855B7" w:rsidP="00D827AC">
      <w:pPr>
        <w:widowControl w:val="0"/>
        <w:numPr>
          <w:ilvl w:val="1"/>
          <w:numId w:val="10"/>
        </w:numPr>
        <w:spacing w:before="120" w:after="120"/>
        <w:ind w:left="0" w:right="-1" w:firstLine="425"/>
        <w:contextualSpacing/>
        <w:jc w:val="both"/>
        <w:rPr>
          <w:rFonts w:ascii="Calibri" w:hAnsi="Calibri" w:cs="Cambria"/>
          <w:sz w:val="22"/>
          <w:szCs w:val="22"/>
        </w:rPr>
      </w:pPr>
      <w:r>
        <w:rPr>
          <w:rFonts w:ascii="Calibri" w:hAnsi="Calibri" w:cs="Cambria"/>
          <w:sz w:val="22"/>
          <w:szCs w:val="22"/>
        </w:rPr>
        <w:t>Кредитный договор</w:t>
      </w:r>
      <w:r w:rsidRPr="003D1ECD">
        <w:rPr>
          <w:rFonts w:ascii="Calibri" w:hAnsi="Calibri" w:cs="Cambria"/>
          <w:sz w:val="22"/>
          <w:szCs w:val="22"/>
        </w:rPr>
        <w:t xml:space="preserve"> считается заключенным</w:t>
      </w:r>
      <w:r>
        <w:rPr>
          <w:rFonts w:ascii="Calibri" w:hAnsi="Calibri" w:cs="Cambria"/>
          <w:sz w:val="22"/>
          <w:szCs w:val="22"/>
        </w:rPr>
        <w:t>, если между Банком и Заемщиком достигнуто согласие по всем Индивидуальным условиям Договора</w:t>
      </w:r>
      <w:r w:rsidRPr="003D1ECD">
        <w:rPr>
          <w:rFonts w:ascii="Calibri" w:hAnsi="Calibri" w:cs="Cambria"/>
          <w:sz w:val="22"/>
          <w:szCs w:val="22"/>
        </w:rPr>
        <w:t>.</w:t>
      </w:r>
    </w:p>
    <w:p w14:paraId="55C969CD" w14:textId="77777777" w:rsidR="00B855B7" w:rsidRPr="003D1ECD" w:rsidRDefault="00B855B7" w:rsidP="00D827AC">
      <w:pPr>
        <w:widowControl w:val="0"/>
        <w:spacing w:before="120" w:after="120"/>
        <w:ind w:right="-1" w:firstLine="425"/>
        <w:contextualSpacing/>
        <w:jc w:val="both"/>
        <w:rPr>
          <w:rFonts w:ascii="Calibri" w:hAnsi="Calibri" w:cs="Cambria"/>
          <w:sz w:val="22"/>
          <w:szCs w:val="22"/>
        </w:rPr>
      </w:pPr>
    </w:p>
    <w:p w14:paraId="2AECB7C3" w14:textId="77777777" w:rsidR="00B855B7" w:rsidRDefault="00B855B7" w:rsidP="00D827AC">
      <w:pPr>
        <w:widowControl w:val="0"/>
        <w:numPr>
          <w:ilvl w:val="1"/>
          <w:numId w:val="10"/>
        </w:numPr>
        <w:spacing w:before="120" w:after="120"/>
        <w:ind w:left="0" w:right="-1" w:firstLine="425"/>
        <w:contextualSpacing/>
        <w:jc w:val="both"/>
        <w:rPr>
          <w:rFonts w:ascii="Calibri" w:hAnsi="Calibri" w:cs="Cambria"/>
          <w:sz w:val="22"/>
          <w:szCs w:val="22"/>
        </w:rPr>
      </w:pPr>
      <w:r w:rsidRPr="003D1ECD">
        <w:rPr>
          <w:rFonts w:ascii="Calibri" w:hAnsi="Calibri" w:cs="Cambria"/>
          <w:sz w:val="22"/>
          <w:szCs w:val="22"/>
        </w:rPr>
        <w:t xml:space="preserve">В случае если сумма кредита, установленная Индивидуальными условиями Договора, составляет 100 000 (Сто тысяч) рублей и более или эквивалент указанной суммы в иностранной валюте, рассчитанный по курсу Банка России на дату обращения Заемщика за предоставлением </w:t>
      </w:r>
      <w:r>
        <w:rPr>
          <w:rFonts w:ascii="Calibri" w:hAnsi="Calibri" w:cs="Cambria"/>
          <w:sz w:val="22"/>
          <w:szCs w:val="22"/>
        </w:rPr>
        <w:t>к</w:t>
      </w:r>
      <w:r w:rsidRPr="003D1ECD">
        <w:rPr>
          <w:rFonts w:ascii="Calibri" w:hAnsi="Calibri" w:cs="Cambria"/>
          <w:sz w:val="22"/>
          <w:szCs w:val="22"/>
        </w:rPr>
        <w:t>редита, и в течение</w:t>
      </w:r>
      <w:r>
        <w:rPr>
          <w:rFonts w:ascii="Calibri" w:hAnsi="Calibri" w:cs="Cambria"/>
          <w:sz w:val="22"/>
          <w:szCs w:val="22"/>
        </w:rPr>
        <w:t xml:space="preserve"> одного</w:t>
      </w:r>
      <w:r w:rsidRPr="003D1ECD">
        <w:rPr>
          <w:rFonts w:ascii="Calibri" w:hAnsi="Calibri" w:cs="Cambria"/>
          <w:sz w:val="22"/>
          <w:szCs w:val="22"/>
        </w:rPr>
        <w:t xml:space="preserve"> года общий размер платежей по всем имеющимся у Заемщика на дату обращения к Кредитору о предоставлении </w:t>
      </w:r>
      <w:r>
        <w:rPr>
          <w:rFonts w:ascii="Calibri" w:hAnsi="Calibri" w:cs="Cambria"/>
          <w:sz w:val="22"/>
          <w:szCs w:val="22"/>
        </w:rPr>
        <w:t>П</w:t>
      </w:r>
      <w:r w:rsidRPr="003D1ECD">
        <w:rPr>
          <w:rFonts w:ascii="Calibri" w:hAnsi="Calibri" w:cs="Cambria"/>
          <w:sz w:val="22"/>
          <w:szCs w:val="22"/>
        </w:rPr>
        <w:t xml:space="preserve">отребительского кредита  обязательствам по кредитным договорам, договорам займа, включая платежи по предоставляемому </w:t>
      </w:r>
      <w:r>
        <w:rPr>
          <w:rFonts w:ascii="Calibri" w:hAnsi="Calibri" w:cs="Cambria"/>
          <w:sz w:val="22"/>
          <w:szCs w:val="22"/>
        </w:rPr>
        <w:t>П</w:t>
      </w:r>
      <w:r w:rsidRPr="003D1ECD">
        <w:rPr>
          <w:rFonts w:ascii="Calibri" w:hAnsi="Calibri" w:cs="Cambria"/>
          <w:sz w:val="22"/>
          <w:szCs w:val="22"/>
        </w:rPr>
        <w:t xml:space="preserve">отребительскому кредиту, будет превышать пятьдесят процентов годового дохода Заемщика, для Заемщика </w:t>
      </w:r>
      <w:r w:rsidRPr="007A305D">
        <w:rPr>
          <w:rFonts w:ascii="Calibri" w:hAnsi="Calibri" w:cs="Cambria"/>
          <w:sz w:val="22"/>
          <w:szCs w:val="22"/>
        </w:rPr>
        <w:t xml:space="preserve">существует </w:t>
      </w:r>
      <w:r w:rsidRPr="005A6C4E">
        <w:rPr>
          <w:rFonts w:ascii="Calibri" w:hAnsi="Calibri" w:cs="Cambria"/>
          <w:sz w:val="22"/>
          <w:szCs w:val="22"/>
        </w:rPr>
        <w:t>риск</w:t>
      </w:r>
      <w:r w:rsidRPr="003D1ECD">
        <w:rPr>
          <w:rFonts w:ascii="Calibri" w:hAnsi="Calibri" w:cs="Cambria"/>
          <w:sz w:val="22"/>
          <w:szCs w:val="22"/>
        </w:rPr>
        <w:t xml:space="preserve"> неисполнения им обязательств по </w:t>
      </w:r>
      <w:r>
        <w:rPr>
          <w:rFonts w:ascii="Calibri" w:hAnsi="Calibri" w:cs="Cambria"/>
          <w:sz w:val="22"/>
          <w:szCs w:val="22"/>
        </w:rPr>
        <w:t xml:space="preserve">Кредитному </w:t>
      </w:r>
      <w:r w:rsidRPr="003D1ECD">
        <w:rPr>
          <w:rFonts w:ascii="Calibri" w:hAnsi="Calibri" w:cs="Cambria"/>
          <w:sz w:val="22"/>
          <w:szCs w:val="22"/>
        </w:rPr>
        <w:t xml:space="preserve">договору и применения к нему штрафных санкций.  </w:t>
      </w:r>
    </w:p>
    <w:p w14:paraId="565288F5" w14:textId="77777777" w:rsidR="00B855B7" w:rsidRPr="00C868FD" w:rsidRDefault="00B855B7" w:rsidP="00B855B7">
      <w:pPr>
        <w:widowControl w:val="0"/>
        <w:spacing w:before="120" w:after="120"/>
        <w:ind w:right="-1"/>
        <w:contextualSpacing/>
        <w:jc w:val="both"/>
        <w:rPr>
          <w:rFonts w:ascii="Calibri" w:hAnsi="Calibri" w:cs="Cambria"/>
          <w:sz w:val="22"/>
          <w:szCs w:val="22"/>
        </w:rPr>
      </w:pPr>
    </w:p>
    <w:p w14:paraId="375D0608" w14:textId="77777777" w:rsidR="00B855B7" w:rsidRDefault="00B855B7" w:rsidP="00B855B7">
      <w:pPr>
        <w:widowControl w:val="0"/>
        <w:numPr>
          <w:ilvl w:val="0"/>
          <w:numId w:val="10"/>
        </w:numPr>
        <w:spacing w:before="120" w:after="120"/>
        <w:ind w:right="-1"/>
        <w:contextualSpacing/>
        <w:jc w:val="center"/>
        <w:rPr>
          <w:rFonts w:ascii="Calibri" w:hAnsi="Calibri"/>
          <w:b/>
          <w:sz w:val="22"/>
          <w:szCs w:val="22"/>
        </w:rPr>
      </w:pPr>
      <w:r w:rsidRPr="003D1ECD">
        <w:rPr>
          <w:rFonts w:ascii="Calibri" w:hAnsi="Calibri"/>
          <w:b/>
          <w:sz w:val="22"/>
          <w:szCs w:val="22"/>
        </w:rPr>
        <w:t>Использование Заемщиком кредита.</w:t>
      </w:r>
    </w:p>
    <w:p w14:paraId="231C333A" w14:textId="77777777" w:rsidR="00B855B7"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b/>
          <w:sz w:val="22"/>
          <w:szCs w:val="22"/>
        </w:rPr>
        <w:t xml:space="preserve"> </w:t>
      </w:r>
      <w:r w:rsidRPr="003D1ECD">
        <w:rPr>
          <w:rFonts w:ascii="Calibri" w:hAnsi="Calibri"/>
          <w:sz w:val="22"/>
          <w:szCs w:val="22"/>
        </w:rPr>
        <w:t xml:space="preserve">В случае если Индивидуальными условиями предусмотрено предоставление </w:t>
      </w:r>
      <w:r>
        <w:rPr>
          <w:rFonts w:ascii="Calibri" w:hAnsi="Calibri"/>
          <w:sz w:val="22"/>
          <w:szCs w:val="22"/>
        </w:rPr>
        <w:t>к</w:t>
      </w:r>
      <w:r w:rsidRPr="003D1ECD">
        <w:rPr>
          <w:rFonts w:ascii="Calibri" w:hAnsi="Calibri"/>
          <w:sz w:val="22"/>
          <w:szCs w:val="22"/>
        </w:rPr>
        <w:t>редита на определенные цели, Заемщик может использовать полученный кредит исключительно на цели, указанные в Индивидуальных условиях.</w:t>
      </w:r>
    </w:p>
    <w:p w14:paraId="0BE5FB82" w14:textId="77777777" w:rsidR="00B855B7" w:rsidRPr="003D1ECD" w:rsidRDefault="00B855B7" w:rsidP="00B855B7">
      <w:pPr>
        <w:widowControl w:val="0"/>
        <w:spacing w:before="120" w:after="120"/>
        <w:ind w:left="426" w:right="-1"/>
        <w:contextualSpacing/>
        <w:jc w:val="both"/>
        <w:rPr>
          <w:rFonts w:ascii="Calibri" w:hAnsi="Calibri"/>
          <w:sz w:val="22"/>
          <w:szCs w:val="22"/>
        </w:rPr>
      </w:pPr>
    </w:p>
    <w:p w14:paraId="10EE6FFD" w14:textId="77777777" w:rsidR="00B855B7"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 случае если Индивидуальными условиями не предусмотрены определенные цели, на которые может быть использован кредит, Заемщик может использовать полученный кредит на любые </w:t>
      </w:r>
      <w:r w:rsidRPr="003D1ECD">
        <w:rPr>
          <w:rFonts w:ascii="Calibri" w:hAnsi="Calibri"/>
          <w:sz w:val="22"/>
          <w:szCs w:val="22"/>
        </w:rPr>
        <w:lastRenderedPageBreak/>
        <w:t>не противоречащие действующему законодательству</w:t>
      </w:r>
      <w:r>
        <w:rPr>
          <w:rFonts w:ascii="Calibri" w:hAnsi="Calibri"/>
          <w:sz w:val="22"/>
          <w:szCs w:val="22"/>
        </w:rPr>
        <w:t xml:space="preserve"> Российской Федерации</w:t>
      </w:r>
      <w:r w:rsidRPr="003D1ECD">
        <w:rPr>
          <w:rFonts w:ascii="Calibri" w:hAnsi="Calibri"/>
          <w:sz w:val="22"/>
          <w:szCs w:val="22"/>
        </w:rPr>
        <w:t xml:space="preserve"> цели.</w:t>
      </w:r>
    </w:p>
    <w:p w14:paraId="4798C2CB" w14:textId="77777777" w:rsidR="000367E7" w:rsidRDefault="000367E7" w:rsidP="00D827AC">
      <w:pPr>
        <w:pStyle w:val="aa"/>
        <w:rPr>
          <w:rFonts w:ascii="Calibri" w:hAnsi="Calibri"/>
          <w:sz w:val="22"/>
          <w:szCs w:val="22"/>
        </w:rPr>
      </w:pPr>
    </w:p>
    <w:p w14:paraId="34222198" w14:textId="77777777" w:rsidR="00B855B7" w:rsidRPr="003D1ECD" w:rsidRDefault="00B855B7" w:rsidP="00B855B7">
      <w:pPr>
        <w:widowControl w:val="0"/>
        <w:numPr>
          <w:ilvl w:val="0"/>
          <w:numId w:val="10"/>
        </w:numPr>
        <w:spacing w:before="120" w:after="120"/>
        <w:ind w:right="-1"/>
        <w:contextualSpacing/>
        <w:jc w:val="center"/>
        <w:rPr>
          <w:rFonts w:ascii="Calibri" w:hAnsi="Calibri"/>
          <w:b/>
          <w:sz w:val="22"/>
          <w:szCs w:val="22"/>
        </w:rPr>
      </w:pPr>
      <w:r w:rsidRPr="003D1ECD">
        <w:rPr>
          <w:rFonts w:ascii="Calibri" w:hAnsi="Calibri"/>
          <w:b/>
          <w:sz w:val="22"/>
          <w:szCs w:val="22"/>
        </w:rPr>
        <w:t>Порядок возврата кредита и уплаты начисленных процентов.</w:t>
      </w:r>
    </w:p>
    <w:p w14:paraId="7CA8A9D0" w14:textId="77777777" w:rsidR="00B855B7"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Проценты по кредиту начисляются на остаток Основного долга, подлежащего возврату, ежемесячно, начиная со дня, следующего за днем фактического предоставления кредита, и по день окончательного возврата кредита включительно. При этом базой для начисления процентов по кредиту является действительное число календарных дней в году и в месяце.</w:t>
      </w:r>
    </w:p>
    <w:p w14:paraId="6D879482" w14:textId="77777777" w:rsidR="00B855B7" w:rsidRDefault="00B855B7" w:rsidP="00B855B7">
      <w:pPr>
        <w:widowControl w:val="0"/>
        <w:spacing w:before="120" w:after="120"/>
        <w:ind w:right="-1" w:firstLine="426"/>
        <w:contextualSpacing/>
        <w:jc w:val="both"/>
        <w:rPr>
          <w:rFonts w:ascii="Calibri" w:hAnsi="Calibri"/>
          <w:sz w:val="22"/>
          <w:szCs w:val="22"/>
        </w:rPr>
      </w:pPr>
      <w:r>
        <w:rPr>
          <w:rFonts w:ascii="Calibri" w:hAnsi="Calibri"/>
          <w:sz w:val="22"/>
          <w:szCs w:val="22"/>
        </w:rPr>
        <w:t>Индивидуальными условиями Договора может быть предусмотрен порядок уплаты процентов, отличный от предусмотренного настоящим разделом.</w:t>
      </w:r>
    </w:p>
    <w:p w14:paraId="05593A7D"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4B25793E"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Первый Процентный период - период времени, рассчитанный со дня, следующего за датой фактического предоставления </w:t>
      </w:r>
      <w:r>
        <w:rPr>
          <w:rFonts w:ascii="Calibri" w:hAnsi="Calibri"/>
          <w:sz w:val="22"/>
          <w:szCs w:val="22"/>
        </w:rPr>
        <w:t>к</w:t>
      </w:r>
      <w:r w:rsidRPr="003D1ECD">
        <w:rPr>
          <w:rFonts w:ascii="Calibri" w:hAnsi="Calibri"/>
          <w:sz w:val="22"/>
          <w:szCs w:val="22"/>
        </w:rPr>
        <w:t xml:space="preserve">редита, по день следующего месяца, соответствующий дате фактического предоставления </w:t>
      </w:r>
      <w:r>
        <w:rPr>
          <w:rFonts w:ascii="Calibri" w:hAnsi="Calibri"/>
          <w:sz w:val="22"/>
          <w:szCs w:val="22"/>
        </w:rPr>
        <w:t>к</w:t>
      </w:r>
      <w:r w:rsidRPr="003D1ECD">
        <w:rPr>
          <w:rFonts w:ascii="Calibri" w:hAnsi="Calibri"/>
          <w:sz w:val="22"/>
          <w:szCs w:val="22"/>
        </w:rPr>
        <w:t>редита, причем оба дня включаются в данный период времени.</w:t>
      </w:r>
    </w:p>
    <w:p w14:paraId="77A92353" w14:textId="77777777" w:rsidR="00B855B7" w:rsidRPr="003D1ECD" w:rsidRDefault="00B855B7" w:rsidP="00B855B7">
      <w:pPr>
        <w:ind w:firstLine="426"/>
        <w:contextualSpacing/>
        <w:rPr>
          <w:rFonts w:ascii="Calibri" w:hAnsi="Calibri"/>
          <w:sz w:val="22"/>
          <w:szCs w:val="22"/>
        </w:rPr>
      </w:pPr>
    </w:p>
    <w:p w14:paraId="2EBD2542"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Последующие Процентные периоды, за исключением последнего Процентного периода начинаются со дня, следующего за датой истечения предыдущего Процентного периода, и истекают в ближайшую дату, соответствующую дате фактического предоставления </w:t>
      </w:r>
      <w:r>
        <w:rPr>
          <w:rFonts w:ascii="Calibri" w:hAnsi="Calibri"/>
          <w:sz w:val="22"/>
          <w:szCs w:val="22"/>
        </w:rPr>
        <w:t>к</w:t>
      </w:r>
      <w:r w:rsidRPr="003D1ECD">
        <w:rPr>
          <w:rFonts w:ascii="Calibri" w:hAnsi="Calibri"/>
          <w:sz w:val="22"/>
          <w:szCs w:val="22"/>
        </w:rPr>
        <w:t>редита.</w:t>
      </w:r>
    </w:p>
    <w:p w14:paraId="294B236E" w14:textId="77777777" w:rsidR="00B855B7" w:rsidRPr="003D1ECD" w:rsidRDefault="00B855B7" w:rsidP="00B855B7">
      <w:pPr>
        <w:ind w:firstLine="426"/>
        <w:contextualSpacing/>
        <w:rPr>
          <w:rFonts w:ascii="Calibri" w:hAnsi="Calibri"/>
          <w:sz w:val="22"/>
          <w:szCs w:val="22"/>
        </w:rPr>
      </w:pPr>
    </w:p>
    <w:p w14:paraId="429AED41"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 случае, если в очередном месяце нет даты, следующей за датой предоставления </w:t>
      </w:r>
      <w:r>
        <w:rPr>
          <w:rFonts w:ascii="Calibri" w:hAnsi="Calibri"/>
          <w:sz w:val="22"/>
          <w:szCs w:val="22"/>
        </w:rPr>
        <w:t>к</w:t>
      </w:r>
      <w:r w:rsidRPr="003D1ECD">
        <w:rPr>
          <w:rFonts w:ascii="Calibri" w:hAnsi="Calibri"/>
          <w:sz w:val="22"/>
          <w:szCs w:val="22"/>
        </w:rPr>
        <w:t xml:space="preserve">редита, то днем начала процентного периода следует считать максимально приближенный следующий день (относительно даты, соответствующей дате фактического предоставления </w:t>
      </w:r>
      <w:r>
        <w:rPr>
          <w:rFonts w:ascii="Calibri" w:hAnsi="Calibri"/>
          <w:sz w:val="22"/>
          <w:szCs w:val="22"/>
        </w:rPr>
        <w:t>к</w:t>
      </w:r>
      <w:r w:rsidRPr="003D1ECD">
        <w:rPr>
          <w:rFonts w:ascii="Calibri" w:hAnsi="Calibri"/>
          <w:sz w:val="22"/>
          <w:szCs w:val="22"/>
        </w:rPr>
        <w:t xml:space="preserve">редита), включительно. В случае, если в очередном процентном периоде нет даты, аналогичной дате фактического предоставления </w:t>
      </w:r>
      <w:r>
        <w:rPr>
          <w:rFonts w:ascii="Calibri" w:hAnsi="Calibri"/>
          <w:sz w:val="22"/>
          <w:szCs w:val="22"/>
        </w:rPr>
        <w:t>к</w:t>
      </w:r>
      <w:r w:rsidRPr="003D1ECD">
        <w:rPr>
          <w:rFonts w:ascii="Calibri" w:hAnsi="Calibri"/>
          <w:sz w:val="22"/>
          <w:szCs w:val="22"/>
        </w:rPr>
        <w:t>редита, то днем окончания такого процентного периода будет являться максимально приближенный предыдущий день данного месяца, включительно.</w:t>
      </w:r>
      <w:r w:rsidRPr="003D1ECD" w:rsidDel="00D14E55">
        <w:rPr>
          <w:rFonts w:ascii="Calibri" w:hAnsi="Calibri"/>
          <w:sz w:val="22"/>
          <w:szCs w:val="22"/>
        </w:rPr>
        <w:t xml:space="preserve"> </w:t>
      </w:r>
    </w:p>
    <w:p w14:paraId="4C8CBC97" w14:textId="77777777" w:rsidR="00B855B7" w:rsidRPr="003D1ECD" w:rsidRDefault="00B855B7" w:rsidP="00B855B7">
      <w:pPr>
        <w:ind w:firstLine="426"/>
        <w:contextualSpacing/>
        <w:rPr>
          <w:rFonts w:ascii="Calibri" w:hAnsi="Calibri"/>
          <w:sz w:val="22"/>
          <w:szCs w:val="22"/>
        </w:rPr>
      </w:pPr>
    </w:p>
    <w:p w14:paraId="4E2BCEDC"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Последний Процентный период начинается со дня, следующего за датой истечения предыдущего Процентного периода и заканчивается: 1) датой планового срока полного погашения </w:t>
      </w:r>
      <w:r>
        <w:rPr>
          <w:rFonts w:ascii="Calibri" w:hAnsi="Calibri"/>
          <w:sz w:val="22"/>
          <w:szCs w:val="22"/>
        </w:rPr>
        <w:t>к</w:t>
      </w:r>
      <w:r w:rsidRPr="003D1ECD">
        <w:rPr>
          <w:rFonts w:ascii="Calibri" w:hAnsi="Calibri"/>
          <w:sz w:val="22"/>
          <w:szCs w:val="22"/>
        </w:rPr>
        <w:t xml:space="preserve">редита, определяемой в соответствии со сроком </w:t>
      </w:r>
      <w:r>
        <w:rPr>
          <w:rFonts w:ascii="Calibri" w:hAnsi="Calibri"/>
          <w:sz w:val="22"/>
          <w:szCs w:val="22"/>
        </w:rPr>
        <w:t>к</w:t>
      </w:r>
      <w:r w:rsidRPr="003D1ECD">
        <w:rPr>
          <w:rFonts w:ascii="Calibri" w:hAnsi="Calibri"/>
          <w:sz w:val="22"/>
          <w:szCs w:val="22"/>
        </w:rPr>
        <w:t xml:space="preserve">редита, указанным в Индивидуальных условиях; 2) датой фактического полного погашения </w:t>
      </w:r>
      <w:r>
        <w:rPr>
          <w:rFonts w:ascii="Calibri" w:hAnsi="Calibri"/>
          <w:sz w:val="22"/>
          <w:szCs w:val="22"/>
        </w:rPr>
        <w:t>к</w:t>
      </w:r>
      <w:r w:rsidRPr="003D1ECD">
        <w:rPr>
          <w:rFonts w:ascii="Calibri" w:hAnsi="Calibri"/>
          <w:sz w:val="22"/>
          <w:szCs w:val="22"/>
        </w:rPr>
        <w:t xml:space="preserve">редита - при досрочном погашении всей суммы </w:t>
      </w:r>
      <w:r>
        <w:rPr>
          <w:rFonts w:ascii="Calibri" w:hAnsi="Calibri"/>
          <w:sz w:val="22"/>
          <w:szCs w:val="22"/>
        </w:rPr>
        <w:t>к</w:t>
      </w:r>
      <w:r w:rsidRPr="003D1ECD">
        <w:rPr>
          <w:rFonts w:ascii="Calibri" w:hAnsi="Calibri"/>
          <w:sz w:val="22"/>
          <w:szCs w:val="22"/>
        </w:rPr>
        <w:t xml:space="preserve">редита по желанию Заемщика; 3) датой наступления исполнения обязательств Заемщика по досрочному возврату всей суммы </w:t>
      </w:r>
      <w:r>
        <w:rPr>
          <w:rFonts w:ascii="Calibri" w:hAnsi="Calibri"/>
          <w:sz w:val="22"/>
          <w:szCs w:val="22"/>
        </w:rPr>
        <w:t>к</w:t>
      </w:r>
      <w:r w:rsidRPr="003D1ECD">
        <w:rPr>
          <w:rFonts w:ascii="Calibri" w:hAnsi="Calibri"/>
          <w:sz w:val="22"/>
          <w:szCs w:val="22"/>
        </w:rPr>
        <w:t xml:space="preserve">редита по требованию Банка в соответствии с условиями </w:t>
      </w:r>
      <w:r>
        <w:rPr>
          <w:rFonts w:ascii="Calibri" w:hAnsi="Calibri"/>
          <w:sz w:val="22"/>
          <w:szCs w:val="22"/>
        </w:rPr>
        <w:t>Кредитного договора</w:t>
      </w:r>
      <w:r w:rsidRPr="003D1ECD">
        <w:rPr>
          <w:rFonts w:ascii="Calibri" w:hAnsi="Calibri"/>
          <w:sz w:val="22"/>
          <w:szCs w:val="22"/>
        </w:rPr>
        <w:t>.</w:t>
      </w:r>
    </w:p>
    <w:p w14:paraId="01ABBE3E" w14:textId="77777777" w:rsidR="00B855B7" w:rsidRPr="003D1ECD" w:rsidRDefault="00B855B7" w:rsidP="00B855B7">
      <w:pPr>
        <w:ind w:firstLine="426"/>
        <w:contextualSpacing/>
        <w:rPr>
          <w:rFonts w:ascii="Calibri" w:hAnsi="Calibri"/>
          <w:sz w:val="22"/>
          <w:szCs w:val="22"/>
        </w:rPr>
      </w:pPr>
    </w:p>
    <w:p w14:paraId="34AE0EB7"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Последний Ежемесячный платеж в погашение фактической задолженности по </w:t>
      </w:r>
      <w:r>
        <w:rPr>
          <w:rFonts w:ascii="Calibri" w:hAnsi="Calibri"/>
          <w:sz w:val="22"/>
          <w:szCs w:val="22"/>
        </w:rPr>
        <w:t>к</w:t>
      </w:r>
      <w:r w:rsidRPr="003D1ECD">
        <w:rPr>
          <w:rFonts w:ascii="Calibri" w:hAnsi="Calibri"/>
          <w:sz w:val="22"/>
          <w:szCs w:val="22"/>
        </w:rPr>
        <w:t>редиту (основного долга и процентов, начисляемых на остаток ссудной задолженности) может отличаться от размера Ежемесячных платежей, уплаченных Заемщиком ранее. Размер Ежемесячных платежей, в том числе последнего Ежемесячного платежа, указывается также в Графике платежей, выдаваемом Заемщику. До внесения денежных средств с целью погашения последнего Ежемесячного платежа по кредиту Заемщик вправе уточнить размер указанного платежа, обратившись в Банк.</w:t>
      </w:r>
    </w:p>
    <w:p w14:paraId="1477532F" w14:textId="77777777" w:rsidR="00B855B7" w:rsidRPr="003D1ECD" w:rsidRDefault="00B855B7" w:rsidP="00B855B7">
      <w:pPr>
        <w:ind w:firstLine="426"/>
        <w:contextualSpacing/>
        <w:rPr>
          <w:rFonts w:ascii="Calibri" w:hAnsi="Calibri"/>
          <w:sz w:val="22"/>
          <w:szCs w:val="22"/>
        </w:rPr>
      </w:pPr>
    </w:p>
    <w:p w14:paraId="40BEEE3E" w14:textId="77777777" w:rsidR="00B855B7" w:rsidRDefault="00B855B7" w:rsidP="00B855B7">
      <w:pPr>
        <w:widowControl w:val="0"/>
        <w:numPr>
          <w:ilvl w:val="1"/>
          <w:numId w:val="10"/>
        </w:numPr>
        <w:spacing w:before="120" w:after="120"/>
        <w:ind w:left="0" w:firstLine="426"/>
        <w:contextualSpacing/>
        <w:jc w:val="both"/>
        <w:rPr>
          <w:rFonts w:ascii="Calibri" w:hAnsi="Calibri"/>
          <w:sz w:val="22"/>
          <w:szCs w:val="22"/>
        </w:rPr>
      </w:pPr>
      <w:r w:rsidRPr="003D1ECD">
        <w:rPr>
          <w:rFonts w:ascii="Calibri" w:hAnsi="Calibri"/>
          <w:sz w:val="22"/>
          <w:szCs w:val="22"/>
        </w:rPr>
        <w:t xml:space="preserve">При предоставлении </w:t>
      </w:r>
      <w:r>
        <w:rPr>
          <w:rFonts w:ascii="Calibri" w:hAnsi="Calibri"/>
          <w:sz w:val="22"/>
          <w:szCs w:val="22"/>
        </w:rPr>
        <w:t>к</w:t>
      </w:r>
      <w:r w:rsidRPr="003D1ECD">
        <w:rPr>
          <w:rFonts w:ascii="Calibri" w:hAnsi="Calibri"/>
          <w:sz w:val="22"/>
          <w:szCs w:val="22"/>
        </w:rPr>
        <w:t xml:space="preserve">редита Банк информирует Заемщика о величине Полной стоимости кредита. </w:t>
      </w:r>
    </w:p>
    <w:p w14:paraId="77C694E4" w14:textId="77777777" w:rsidR="00B855B7" w:rsidRDefault="00B855B7" w:rsidP="00B855B7">
      <w:pPr>
        <w:widowControl w:val="0"/>
        <w:spacing w:before="120" w:after="120"/>
        <w:ind w:left="426"/>
        <w:contextualSpacing/>
        <w:jc w:val="both"/>
        <w:rPr>
          <w:rFonts w:ascii="Calibri" w:hAnsi="Calibri"/>
          <w:sz w:val="22"/>
          <w:szCs w:val="22"/>
        </w:rPr>
      </w:pPr>
    </w:p>
    <w:p w14:paraId="184ADCE7" w14:textId="77777777" w:rsidR="00B855B7" w:rsidRDefault="00B855B7" w:rsidP="00B855B7">
      <w:pPr>
        <w:autoSpaceDE w:val="0"/>
        <w:autoSpaceDN w:val="0"/>
        <w:adjustRightInd w:val="0"/>
        <w:ind w:firstLine="426"/>
        <w:jc w:val="both"/>
        <w:rPr>
          <w:rFonts w:ascii="Calibri" w:hAnsi="Calibri" w:cs="Calibri"/>
          <w:sz w:val="22"/>
          <w:szCs w:val="22"/>
        </w:rPr>
      </w:pPr>
      <w:r w:rsidRPr="005A6C4E">
        <w:rPr>
          <w:rFonts w:ascii="Calibri" w:hAnsi="Calibri" w:cs="Calibri"/>
          <w:b/>
          <w:sz w:val="22"/>
          <w:szCs w:val="22"/>
        </w:rPr>
        <w:t>4.7.1.</w:t>
      </w:r>
      <w:r>
        <w:rPr>
          <w:rFonts w:ascii="Calibri" w:hAnsi="Calibri" w:cs="Calibri"/>
          <w:sz w:val="22"/>
          <w:szCs w:val="22"/>
        </w:rPr>
        <w:t xml:space="preserve"> Полная стоимость кредита, определяемая в процентах годовых, рассчитывается по формуле:</w:t>
      </w:r>
    </w:p>
    <w:p w14:paraId="0B0936F4" w14:textId="77777777" w:rsidR="00B855B7" w:rsidRPr="00AD2384" w:rsidRDefault="00B855B7" w:rsidP="00B855B7">
      <w:pPr>
        <w:autoSpaceDE w:val="0"/>
        <w:autoSpaceDN w:val="0"/>
        <w:adjustRightInd w:val="0"/>
        <w:ind w:firstLine="426"/>
        <w:jc w:val="both"/>
        <w:rPr>
          <w:rFonts w:ascii="Calibri" w:hAnsi="Calibri" w:cs="Calibri"/>
          <w:b/>
          <w:sz w:val="22"/>
          <w:szCs w:val="22"/>
        </w:rPr>
      </w:pPr>
      <w:r w:rsidRPr="00AD2384">
        <w:rPr>
          <w:rFonts w:ascii="Calibri" w:hAnsi="Calibri" w:cs="Calibri"/>
          <w:b/>
          <w:sz w:val="22"/>
          <w:szCs w:val="22"/>
        </w:rPr>
        <w:t>ПСК = i x ЧБП x 100,</w:t>
      </w:r>
    </w:p>
    <w:p w14:paraId="7B8DE87B" w14:textId="77777777" w:rsidR="00B855B7" w:rsidRDefault="00B855B7" w:rsidP="00B855B7">
      <w:pPr>
        <w:autoSpaceDE w:val="0"/>
        <w:autoSpaceDN w:val="0"/>
        <w:adjustRightInd w:val="0"/>
        <w:ind w:firstLine="426"/>
        <w:jc w:val="both"/>
        <w:rPr>
          <w:rFonts w:ascii="Calibri" w:hAnsi="Calibri" w:cs="Calibri"/>
          <w:sz w:val="22"/>
          <w:szCs w:val="22"/>
        </w:rPr>
      </w:pPr>
      <w:r>
        <w:rPr>
          <w:rFonts w:ascii="Calibri" w:hAnsi="Calibri" w:cs="Calibri"/>
          <w:sz w:val="22"/>
          <w:szCs w:val="22"/>
        </w:rPr>
        <w:t>где ПСК - полная стоимость кредита в процентах годовых с точностью до третьего знака после запятой;</w:t>
      </w:r>
    </w:p>
    <w:p w14:paraId="0E1CBF95" w14:textId="77777777" w:rsidR="00B855B7" w:rsidRDefault="00B855B7" w:rsidP="00B855B7">
      <w:pPr>
        <w:autoSpaceDE w:val="0"/>
        <w:autoSpaceDN w:val="0"/>
        <w:adjustRightInd w:val="0"/>
        <w:ind w:firstLine="426"/>
        <w:jc w:val="both"/>
        <w:rPr>
          <w:rFonts w:ascii="Calibri" w:hAnsi="Calibri" w:cs="Calibri"/>
          <w:sz w:val="22"/>
          <w:szCs w:val="22"/>
        </w:rPr>
      </w:pPr>
      <w:r>
        <w:rPr>
          <w:rFonts w:ascii="Calibri" w:hAnsi="Calibri" w:cs="Calibri"/>
          <w:sz w:val="22"/>
          <w:szCs w:val="22"/>
        </w:rPr>
        <w:t>ЧБП - число базовых периодов в календарном году. Продолжительность календарного года признается равной тремстам шестидесяти пяти дням;</w:t>
      </w:r>
    </w:p>
    <w:p w14:paraId="7FEE6535" w14:textId="77777777" w:rsidR="00B855B7" w:rsidRDefault="00B855B7" w:rsidP="00B855B7">
      <w:pPr>
        <w:autoSpaceDE w:val="0"/>
        <w:autoSpaceDN w:val="0"/>
        <w:adjustRightInd w:val="0"/>
        <w:ind w:firstLine="426"/>
        <w:jc w:val="both"/>
        <w:rPr>
          <w:rFonts w:ascii="Calibri" w:hAnsi="Calibri" w:cs="Calibri"/>
          <w:sz w:val="22"/>
          <w:szCs w:val="22"/>
        </w:rPr>
      </w:pPr>
      <w:r>
        <w:rPr>
          <w:rFonts w:ascii="Calibri" w:hAnsi="Calibri" w:cs="Calibri"/>
          <w:sz w:val="22"/>
          <w:szCs w:val="22"/>
        </w:rPr>
        <w:t>i - процентная ставка базового периода, выраженная в десятичной форме.</w:t>
      </w:r>
    </w:p>
    <w:p w14:paraId="77AD974A" w14:textId="77777777" w:rsidR="00B855B7" w:rsidRDefault="00B855B7" w:rsidP="00B855B7">
      <w:pPr>
        <w:autoSpaceDE w:val="0"/>
        <w:autoSpaceDN w:val="0"/>
        <w:adjustRightInd w:val="0"/>
        <w:ind w:firstLine="426"/>
        <w:jc w:val="both"/>
        <w:rPr>
          <w:rFonts w:ascii="Calibri" w:hAnsi="Calibri" w:cs="Calibri"/>
          <w:sz w:val="22"/>
          <w:szCs w:val="22"/>
        </w:rPr>
      </w:pPr>
      <w:r>
        <w:rPr>
          <w:rFonts w:ascii="Calibri" w:hAnsi="Calibri" w:cs="Calibri"/>
          <w:sz w:val="22"/>
          <w:szCs w:val="22"/>
        </w:rPr>
        <w:t>Процентная ставка базового периода определяется как наименьшее положительное решение уравнения:</w:t>
      </w:r>
    </w:p>
    <w:p w14:paraId="5991E798" w14:textId="77777777" w:rsidR="00B855B7" w:rsidRDefault="00B855B7" w:rsidP="00B855B7">
      <w:pPr>
        <w:autoSpaceDE w:val="0"/>
        <w:autoSpaceDN w:val="0"/>
        <w:adjustRightInd w:val="0"/>
        <w:ind w:firstLine="540"/>
        <w:jc w:val="both"/>
        <w:rPr>
          <w:rFonts w:ascii="Calibri" w:hAnsi="Calibri" w:cs="Calibri"/>
          <w:sz w:val="22"/>
          <w:szCs w:val="22"/>
        </w:rPr>
      </w:pPr>
    </w:p>
    <w:p w14:paraId="4D6E99D8" w14:textId="77777777" w:rsidR="00B855B7" w:rsidRDefault="00B855B7" w:rsidP="00B855B7">
      <w:pPr>
        <w:autoSpaceDE w:val="0"/>
        <w:autoSpaceDN w:val="0"/>
        <w:adjustRightInd w:val="0"/>
        <w:ind w:firstLine="540"/>
        <w:jc w:val="both"/>
        <w:rPr>
          <w:rFonts w:ascii="Calibri" w:hAnsi="Calibri" w:cs="Calibri"/>
          <w:sz w:val="22"/>
          <w:szCs w:val="22"/>
        </w:rPr>
      </w:pPr>
    </w:p>
    <w:p w14:paraId="2710D554" w14:textId="77777777" w:rsidR="00B855B7" w:rsidRDefault="00B855B7" w:rsidP="00B855B7">
      <w:pPr>
        <w:autoSpaceDE w:val="0"/>
        <w:autoSpaceDN w:val="0"/>
        <w:adjustRightInd w:val="0"/>
        <w:ind w:firstLine="540"/>
        <w:jc w:val="both"/>
        <w:rPr>
          <w:rFonts w:ascii="Calibri" w:hAnsi="Calibri" w:cs="Calibri"/>
          <w:sz w:val="22"/>
          <w:szCs w:val="22"/>
        </w:rPr>
      </w:pPr>
      <w:r>
        <w:rPr>
          <w:rFonts w:ascii="Calibri" w:hAnsi="Calibri" w:cs="Calibri"/>
          <w:noProof/>
          <w:position w:val="-32"/>
          <w:sz w:val="22"/>
          <w:szCs w:val="22"/>
        </w:rPr>
        <w:drawing>
          <wp:inline distT="0" distB="0" distL="0" distR="0" wp14:anchorId="10C4FAFC" wp14:editId="6FDD4B0B">
            <wp:extent cx="2114550" cy="704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4550" cy="704850"/>
                    </a:xfrm>
                    <a:prstGeom prst="rect">
                      <a:avLst/>
                    </a:prstGeom>
                    <a:noFill/>
                    <a:ln>
                      <a:noFill/>
                    </a:ln>
                  </pic:spPr>
                </pic:pic>
              </a:graphicData>
            </a:graphic>
          </wp:inline>
        </w:drawing>
      </w:r>
      <w:r>
        <w:rPr>
          <w:rFonts w:ascii="Calibri" w:hAnsi="Calibri" w:cs="Calibri"/>
          <w:sz w:val="22"/>
          <w:szCs w:val="22"/>
        </w:rPr>
        <w:t>,</w:t>
      </w:r>
    </w:p>
    <w:p w14:paraId="4BD4B388" w14:textId="77777777" w:rsidR="00B855B7" w:rsidRDefault="00B855B7" w:rsidP="00B855B7">
      <w:pPr>
        <w:autoSpaceDE w:val="0"/>
        <w:autoSpaceDN w:val="0"/>
        <w:adjustRightInd w:val="0"/>
        <w:ind w:firstLine="540"/>
        <w:jc w:val="both"/>
        <w:rPr>
          <w:rFonts w:ascii="Calibri" w:hAnsi="Calibri" w:cs="Calibri"/>
          <w:sz w:val="22"/>
          <w:szCs w:val="22"/>
        </w:rPr>
      </w:pPr>
    </w:p>
    <w:p w14:paraId="39F85534" w14:textId="77777777" w:rsidR="00B855B7" w:rsidRDefault="00B855B7" w:rsidP="00B855B7">
      <w:pPr>
        <w:autoSpaceDE w:val="0"/>
        <w:autoSpaceDN w:val="0"/>
        <w:adjustRightInd w:val="0"/>
        <w:ind w:firstLine="539"/>
        <w:jc w:val="both"/>
        <w:rPr>
          <w:rFonts w:ascii="Calibri" w:hAnsi="Calibri" w:cs="Calibri"/>
          <w:sz w:val="22"/>
          <w:szCs w:val="22"/>
        </w:rPr>
      </w:pPr>
      <w:r>
        <w:rPr>
          <w:rFonts w:ascii="Calibri" w:hAnsi="Calibri" w:cs="Calibri"/>
          <w:sz w:val="22"/>
          <w:szCs w:val="22"/>
        </w:rPr>
        <w:t xml:space="preserve">где </w:t>
      </w:r>
      <w:r>
        <w:rPr>
          <w:rFonts w:ascii="Calibri" w:hAnsi="Calibri" w:cs="Calibri"/>
          <w:noProof/>
          <w:position w:val="-10"/>
          <w:sz w:val="22"/>
          <w:szCs w:val="22"/>
        </w:rPr>
        <w:drawing>
          <wp:inline distT="0" distB="0" distL="0" distR="0" wp14:anchorId="1794D95D" wp14:editId="44637BB5">
            <wp:extent cx="3810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Pr>
          <w:rFonts w:ascii="Calibri" w:hAnsi="Calibri" w:cs="Calibri"/>
          <w:sz w:val="22"/>
          <w:szCs w:val="22"/>
        </w:rPr>
        <w:t xml:space="preserve"> - сумма k-го денежного потока (платежа) по Кредитному договору. Разнонаправленные денежные потоки (платежи) (приток и отток денежных средств) включаются в расчет с противоположными математическими знаками - предоставление Заемщику кредита на дату его выдачи включается в расчет со знаком "минус", возврат Заемщиком кредита, уплата процентов по кредиту включаются в расчет со знаком "плюс";</w:t>
      </w:r>
    </w:p>
    <w:p w14:paraId="06E97BD8" w14:textId="77777777" w:rsidR="00B855B7" w:rsidRDefault="00B855B7" w:rsidP="00B855B7">
      <w:pPr>
        <w:autoSpaceDE w:val="0"/>
        <w:autoSpaceDN w:val="0"/>
        <w:adjustRightInd w:val="0"/>
        <w:ind w:firstLine="539"/>
        <w:jc w:val="both"/>
        <w:rPr>
          <w:rFonts w:ascii="Calibri" w:hAnsi="Calibri" w:cs="Calibri"/>
          <w:sz w:val="22"/>
          <w:szCs w:val="22"/>
        </w:rPr>
      </w:pPr>
      <w:r>
        <w:rPr>
          <w:rFonts w:ascii="Calibri" w:hAnsi="Calibri" w:cs="Calibri"/>
          <w:noProof/>
          <w:position w:val="-10"/>
          <w:sz w:val="22"/>
          <w:szCs w:val="22"/>
        </w:rPr>
        <w:drawing>
          <wp:inline distT="0" distB="0" distL="0" distR="0" wp14:anchorId="378DAE10" wp14:editId="515B7773">
            <wp:extent cx="190500" cy="190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Calibri" w:hAnsi="Calibri" w:cs="Calibri"/>
          <w:sz w:val="22"/>
          <w:szCs w:val="22"/>
        </w:rPr>
        <w:t xml:space="preserve"> - количество полных базовых периодов с момента выдачи кредита до даты k-го денежного потока (платежа);</w:t>
      </w:r>
    </w:p>
    <w:p w14:paraId="4640B9AD" w14:textId="77777777" w:rsidR="00B855B7" w:rsidRDefault="00B855B7" w:rsidP="00B855B7">
      <w:pPr>
        <w:autoSpaceDE w:val="0"/>
        <w:autoSpaceDN w:val="0"/>
        <w:adjustRightInd w:val="0"/>
        <w:ind w:firstLine="539"/>
        <w:jc w:val="both"/>
        <w:rPr>
          <w:rFonts w:ascii="Calibri" w:hAnsi="Calibri" w:cs="Calibri"/>
          <w:sz w:val="22"/>
          <w:szCs w:val="22"/>
        </w:rPr>
      </w:pPr>
      <w:r>
        <w:rPr>
          <w:rFonts w:ascii="Calibri" w:hAnsi="Calibri" w:cs="Calibri"/>
          <w:noProof/>
          <w:position w:val="-6"/>
          <w:sz w:val="22"/>
          <w:szCs w:val="22"/>
        </w:rPr>
        <w:drawing>
          <wp:inline distT="0" distB="0" distL="0" distR="0" wp14:anchorId="3D02563D" wp14:editId="1DB32560">
            <wp:extent cx="171450" cy="171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Calibri" w:hAnsi="Calibri" w:cs="Calibri"/>
          <w:sz w:val="22"/>
          <w:szCs w:val="22"/>
        </w:rPr>
        <w:t xml:space="preserve"> - срок, выраженный в долях базового периода, с момента завершения </w:t>
      </w:r>
      <w:r>
        <w:rPr>
          <w:rFonts w:ascii="Calibri" w:hAnsi="Calibri" w:cs="Calibri"/>
          <w:noProof/>
          <w:position w:val="-10"/>
          <w:sz w:val="22"/>
          <w:szCs w:val="22"/>
        </w:rPr>
        <w:drawing>
          <wp:inline distT="0" distB="0" distL="0" distR="0" wp14:anchorId="7CAD84BA" wp14:editId="27C9BDE5">
            <wp:extent cx="190500" cy="190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Calibri" w:hAnsi="Calibri" w:cs="Calibri"/>
          <w:sz w:val="22"/>
          <w:szCs w:val="22"/>
        </w:rPr>
        <w:t>-го базового периода до даты k-го денежного потока;</w:t>
      </w:r>
    </w:p>
    <w:p w14:paraId="3C200222" w14:textId="77777777" w:rsidR="00B855B7" w:rsidRDefault="00B855B7" w:rsidP="00B855B7">
      <w:pPr>
        <w:autoSpaceDE w:val="0"/>
        <w:autoSpaceDN w:val="0"/>
        <w:adjustRightInd w:val="0"/>
        <w:ind w:firstLine="539"/>
        <w:jc w:val="both"/>
        <w:rPr>
          <w:rFonts w:ascii="Calibri" w:hAnsi="Calibri" w:cs="Calibri"/>
          <w:sz w:val="22"/>
          <w:szCs w:val="22"/>
        </w:rPr>
      </w:pPr>
      <w:r>
        <w:rPr>
          <w:rFonts w:ascii="Calibri" w:hAnsi="Calibri" w:cs="Calibri"/>
          <w:sz w:val="22"/>
          <w:szCs w:val="22"/>
        </w:rPr>
        <w:t>m - количество денежных потоков (платежей);</w:t>
      </w:r>
    </w:p>
    <w:p w14:paraId="32FE957D" w14:textId="77777777" w:rsidR="00B855B7" w:rsidRDefault="00B855B7" w:rsidP="00B855B7">
      <w:pPr>
        <w:autoSpaceDE w:val="0"/>
        <w:autoSpaceDN w:val="0"/>
        <w:adjustRightInd w:val="0"/>
        <w:ind w:firstLine="539"/>
        <w:jc w:val="both"/>
        <w:rPr>
          <w:rFonts w:ascii="Calibri" w:hAnsi="Calibri" w:cs="Calibri"/>
          <w:sz w:val="22"/>
          <w:szCs w:val="22"/>
        </w:rPr>
      </w:pPr>
      <w:r>
        <w:rPr>
          <w:rFonts w:ascii="Calibri" w:hAnsi="Calibri" w:cs="Calibri"/>
          <w:sz w:val="22"/>
          <w:szCs w:val="22"/>
        </w:rPr>
        <w:t>i - процентная ставка базового периода, выраженная в десятичной форме.</w:t>
      </w:r>
    </w:p>
    <w:p w14:paraId="6BB9ACA8" w14:textId="77777777" w:rsidR="00B855B7" w:rsidRDefault="00B855B7" w:rsidP="00B855B7">
      <w:pPr>
        <w:ind w:firstLine="567"/>
        <w:rPr>
          <w:rFonts w:ascii="Calibri" w:hAnsi="Calibri"/>
          <w:sz w:val="22"/>
          <w:szCs w:val="22"/>
        </w:rPr>
      </w:pPr>
      <w:r>
        <w:rPr>
          <w:rFonts w:ascii="Calibri" w:hAnsi="Calibri"/>
          <w:sz w:val="22"/>
          <w:szCs w:val="22"/>
        </w:rPr>
        <w:t>Определение базового периода осуществляется в порядке, предусмотренном Федеральным законом № 353-ФЗ.</w:t>
      </w:r>
    </w:p>
    <w:p w14:paraId="4D21977A" w14:textId="77777777" w:rsidR="00B855B7" w:rsidRDefault="00B855B7" w:rsidP="00B855B7">
      <w:pPr>
        <w:autoSpaceDE w:val="0"/>
        <w:autoSpaceDN w:val="0"/>
        <w:adjustRightInd w:val="0"/>
        <w:jc w:val="both"/>
        <w:rPr>
          <w:rFonts w:ascii="Calibri" w:hAnsi="Calibri"/>
          <w:sz w:val="22"/>
          <w:szCs w:val="22"/>
        </w:rPr>
      </w:pPr>
    </w:p>
    <w:p w14:paraId="1CBCF345" w14:textId="77777777" w:rsidR="00B855B7" w:rsidRDefault="00B855B7" w:rsidP="00B855B7">
      <w:pPr>
        <w:autoSpaceDE w:val="0"/>
        <w:autoSpaceDN w:val="0"/>
        <w:adjustRightInd w:val="0"/>
        <w:ind w:firstLine="426"/>
        <w:jc w:val="both"/>
        <w:rPr>
          <w:rFonts w:ascii="Calibri" w:hAnsi="Calibri" w:cs="Calibri"/>
          <w:sz w:val="22"/>
          <w:szCs w:val="22"/>
        </w:rPr>
      </w:pPr>
      <w:r w:rsidRPr="005A6C4E">
        <w:rPr>
          <w:rFonts w:ascii="Calibri" w:hAnsi="Calibri"/>
          <w:b/>
          <w:sz w:val="22"/>
          <w:szCs w:val="22"/>
        </w:rPr>
        <w:t>4.7.2.</w:t>
      </w:r>
      <w:r>
        <w:rPr>
          <w:rFonts w:ascii="Calibri" w:hAnsi="Calibri"/>
          <w:sz w:val="22"/>
          <w:szCs w:val="22"/>
        </w:rPr>
        <w:t xml:space="preserve"> </w:t>
      </w:r>
      <w:r w:rsidRPr="00BB730B">
        <w:rPr>
          <w:rFonts w:ascii="Calibri" w:hAnsi="Calibri"/>
          <w:sz w:val="22"/>
          <w:szCs w:val="22"/>
        </w:rPr>
        <w:t xml:space="preserve">При определении Полной стоимости </w:t>
      </w:r>
      <w:r w:rsidRPr="00401E1E">
        <w:rPr>
          <w:rFonts w:ascii="Calibri" w:hAnsi="Calibri"/>
          <w:sz w:val="22"/>
          <w:szCs w:val="22"/>
        </w:rPr>
        <w:t>кредита все платежи, предшествующие дате перечисления денежных средств З</w:t>
      </w:r>
      <w:r w:rsidRPr="007F4EDC">
        <w:rPr>
          <w:rFonts w:ascii="Calibri" w:hAnsi="Calibri"/>
          <w:sz w:val="22"/>
          <w:szCs w:val="22"/>
        </w:rPr>
        <w:t>аемщику, включаются в состав платежей, осуществляемых З</w:t>
      </w:r>
      <w:r w:rsidRPr="0081059B">
        <w:rPr>
          <w:rFonts w:ascii="Calibri" w:hAnsi="Calibri"/>
          <w:sz w:val="22"/>
          <w:szCs w:val="22"/>
        </w:rPr>
        <w:t>аемщиком на дату начального</w:t>
      </w:r>
      <w:r>
        <w:rPr>
          <w:rFonts w:ascii="Calibri" w:hAnsi="Calibri" w:cs="Calibri"/>
          <w:sz w:val="22"/>
          <w:szCs w:val="22"/>
        </w:rPr>
        <w:t xml:space="preserve"> денежного потока (платежа) (</w:t>
      </w:r>
      <w:r>
        <w:rPr>
          <w:rFonts w:ascii="Calibri" w:hAnsi="Calibri" w:cs="Calibri"/>
          <w:noProof/>
          <w:position w:val="-8"/>
          <w:sz w:val="22"/>
          <w:szCs w:val="22"/>
        </w:rPr>
        <w:drawing>
          <wp:inline distT="0" distB="0" distL="0" distR="0" wp14:anchorId="0186CA72" wp14:editId="2B111922">
            <wp:extent cx="152400" cy="247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Pr>
          <w:rFonts w:ascii="Calibri" w:hAnsi="Calibri" w:cs="Calibri"/>
          <w:sz w:val="22"/>
          <w:szCs w:val="22"/>
        </w:rPr>
        <w:t>).</w:t>
      </w:r>
    </w:p>
    <w:p w14:paraId="17CD70A4" w14:textId="77777777" w:rsidR="00B855B7" w:rsidRDefault="00B855B7" w:rsidP="00B855B7">
      <w:pPr>
        <w:ind w:firstLine="567"/>
        <w:rPr>
          <w:rFonts w:ascii="Calibri" w:hAnsi="Calibri"/>
          <w:sz w:val="22"/>
          <w:szCs w:val="22"/>
        </w:rPr>
      </w:pPr>
    </w:p>
    <w:p w14:paraId="3F66FD80" w14:textId="77777777" w:rsidR="00B855B7" w:rsidRPr="00090364" w:rsidRDefault="00B855B7" w:rsidP="00B855B7">
      <w:pPr>
        <w:ind w:firstLine="426"/>
        <w:jc w:val="both"/>
        <w:rPr>
          <w:rFonts w:ascii="Calibri" w:hAnsi="Calibri"/>
          <w:sz w:val="22"/>
          <w:szCs w:val="22"/>
        </w:rPr>
      </w:pPr>
      <w:r w:rsidRPr="005A6C4E">
        <w:rPr>
          <w:rFonts w:ascii="Calibri" w:hAnsi="Calibri"/>
          <w:b/>
          <w:sz w:val="22"/>
          <w:szCs w:val="22"/>
        </w:rPr>
        <w:t>4.7.3.</w:t>
      </w:r>
      <w:r>
        <w:rPr>
          <w:rFonts w:ascii="Calibri" w:hAnsi="Calibri"/>
          <w:sz w:val="22"/>
          <w:szCs w:val="22"/>
        </w:rPr>
        <w:t xml:space="preserve"> В расчет П</w:t>
      </w:r>
      <w:r w:rsidRPr="00090364">
        <w:rPr>
          <w:rFonts w:ascii="Calibri" w:hAnsi="Calibri"/>
          <w:sz w:val="22"/>
          <w:szCs w:val="22"/>
        </w:rPr>
        <w:t xml:space="preserve">олной стоимости кредита включаются с учетом особенностей, установленных </w:t>
      </w:r>
      <w:r>
        <w:rPr>
          <w:rFonts w:ascii="Calibri" w:hAnsi="Calibri"/>
          <w:sz w:val="22"/>
          <w:szCs w:val="22"/>
        </w:rPr>
        <w:t>Федеральным законом № 353-ФЗ, следующие платежи З</w:t>
      </w:r>
      <w:r w:rsidRPr="00090364">
        <w:rPr>
          <w:rFonts w:ascii="Calibri" w:hAnsi="Calibri"/>
          <w:sz w:val="22"/>
          <w:szCs w:val="22"/>
        </w:rPr>
        <w:t>аемщика:</w:t>
      </w:r>
    </w:p>
    <w:p w14:paraId="6D17DAA2" w14:textId="77777777" w:rsidR="00B855B7" w:rsidRPr="00090364" w:rsidRDefault="00B855B7" w:rsidP="00B855B7">
      <w:pPr>
        <w:ind w:firstLine="567"/>
        <w:jc w:val="both"/>
        <w:rPr>
          <w:rFonts w:ascii="Calibri" w:hAnsi="Calibri"/>
          <w:sz w:val="22"/>
          <w:szCs w:val="22"/>
        </w:rPr>
      </w:pPr>
      <w:r w:rsidRPr="00090364">
        <w:rPr>
          <w:rFonts w:ascii="Calibri" w:hAnsi="Calibri"/>
          <w:sz w:val="22"/>
          <w:szCs w:val="22"/>
        </w:rPr>
        <w:t>1) по погашению основной суммы долга по</w:t>
      </w:r>
      <w:r>
        <w:rPr>
          <w:rFonts w:ascii="Calibri" w:hAnsi="Calibri"/>
          <w:sz w:val="22"/>
          <w:szCs w:val="22"/>
        </w:rPr>
        <w:t xml:space="preserve"> Кредитному договору</w:t>
      </w:r>
      <w:r w:rsidRPr="00090364">
        <w:rPr>
          <w:rFonts w:ascii="Calibri" w:hAnsi="Calibri"/>
          <w:sz w:val="22"/>
          <w:szCs w:val="22"/>
        </w:rPr>
        <w:t>;</w:t>
      </w:r>
    </w:p>
    <w:p w14:paraId="472B6F77" w14:textId="77777777" w:rsidR="00B855B7" w:rsidRPr="00090364" w:rsidRDefault="00B855B7" w:rsidP="00B855B7">
      <w:pPr>
        <w:ind w:firstLine="567"/>
        <w:jc w:val="both"/>
        <w:rPr>
          <w:rFonts w:ascii="Calibri" w:hAnsi="Calibri"/>
          <w:sz w:val="22"/>
          <w:szCs w:val="22"/>
        </w:rPr>
      </w:pPr>
      <w:r w:rsidRPr="00090364">
        <w:rPr>
          <w:rFonts w:ascii="Calibri" w:hAnsi="Calibri"/>
          <w:sz w:val="22"/>
          <w:szCs w:val="22"/>
        </w:rPr>
        <w:t>2) по уплате процентов по</w:t>
      </w:r>
      <w:r>
        <w:rPr>
          <w:rFonts w:ascii="Calibri" w:hAnsi="Calibri"/>
          <w:sz w:val="22"/>
          <w:szCs w:val="22"/>
        </w:rPr>
        <w:t xml:space="preserve"> Кредитному договору</w:t>
      </w:r>
      <w:r w:rsidRPr="00090364">
        <w:rPr>
          <w:rFonts w:ascii="Calibri" w:hAnsi="Calibri"/>
          <w:sz w:val="22"/>
          <w:szCs w:val="22"/>
        </w:rPr>
        <w:t>;</w:t>
      </w:r>
    </w:p>
    <w:p w14:paraId="685FF062" w14:textId="77777777" w:rsidR="00B855B7" w:rsidRDefault="00B855B7" w:rsidP="00B855B7">
      <w:pPr>
        <w:ind w:firstLine="567"/>
        <w:jc w:val="both"/>
        <w:rPr>
          <w:rFonts w:ascii="Calibri" w:hAnsi="Calibri"/>
          <w:sz w:val="22"/>
          <w:szCs w:val="22"/>
        </w:rPr>
      </w:pPr>
      <w:r w:rsidRPr="00090364">
        <w:rPr>
          <w:rFonts w:ascii="Calibri" w:hAnsi="Calibri"/>
          <w:sz w:val="22"/>
          <w:szCs w:val="22"/>
        </w:rPr>
        <w:t xml:space="preserve">3) платежи </w:t>
      </w:r>
      <w:r>
        <w:rPr>
          <w:rFonts w:ascii="Calibri" w:hAnsi="Calibri"/>
          <w:sz w:val="22"/>
          <w:szCs w:val="22"/>
        </w:rPr>
        <w:t>З</w:t>
      </w:r>
      <w:r w:rsidRPr="00090364">
        <w:rPr>
          <w:rFonts w:ascii="Calibri" w:hAnsi="Calibri"/>
          <w:sz w:val="22"/>
          <w:szCs w:val="22"/>
        </w:rPr>
        <w:t xml:space="preserve">аемщика в пользу </w:t>
      </w:r>
      <w:r>
        <w:rPr>
          <w:rFonts w:ascii="Calibri" w:hAnsi="Calibri"/>
          <w:sz w:val="22"/>
          <w:szCs w:val="22"/>
        </w:rPr>
        <w:t>К</w:t>
      </w:r>
      <w:r w:rsidRPr="00090364">
        <w:rPr>
          <w:rFonts w:ascii="Calibri" w:hAnsi="Calibri"/>
          <w:sz w:val="22"/>
          <w:szCs w:val="22"/>
        </w:rPr>
        <w:t xml:space="preserve">редитора, если обязанность </w:t>
      </w:r>
      <w:r>
        <w:rPr>
          <w:rFonts w:ascii="Calibri" w:hAnsi="Calibri"/>
          <w:sz w:val="22"/>
          <w:szCs w:val="22"/>
        </w:rPr>
        <w:t>З</w:t>
      </w:r>
      <w:r w:rsidRPr="00090364">
        <w:rPr>
          <w:rFonts w:ascii="Calibri" w:hAnsi="Calibri"/>
          <w:sz w:val="22"/>
          <w:szCs w:val="22"/>
        </w:rPr>
        <w:t xml:space="preserve">аемщика по таким платежам следует из условий </w:t>
      </w:r>
      <w:r>
        <w:rPr>
          <w:rFonts w:ascii="Calibri" w:hAnsi="Calibri"/>
          <w:sz w:val="22"/>
          <w:szCs w:val="22"/>
        </w:rPr>
        <w:t>Кредитного договора</w:t>
      </w:r>
      <w:r w:rsidRPr="00090364">
        <w:rPr>
          <w:rFonts w:ascii="Calibri" w:hAnsi="Calibri"/>
          <w:sz w:val="22"/>
          <w:szCs w:val="22"/>
        </w:rPr>
        <w:t xml:space="preserve"> и (или) если выдача </w:t>
      </w:r>
      <w:r>
        <w:rPr>
          <w:rFonts w:ascii="Calibri" w:hAnsi="Calibri"/>
          <w:sz w:val="22"/>
          <w:szCs w:val="22"/>
        </w:rPr>
        <w:t>П</w:t>
      </w:r>
      <w:r w:rsidRPr="00090364">
        <w:rPr>
          <w:rFonts w:ascii="Calibri" w:hAnsi="Calibri"/>
          <w:sz w:val="22"/>
          <w:szCs w:val="22"/>
        </w:rPr>
        <w:t>отребительского кредита поставлена в зависимость от совершения таких платежей;</w:t>
      </w:r>
    </w:p>
    <w:p w14:paraId="4395DCBB" w14:textId="77777777" w:rsidR="00B855B7" w:rsidRDefault="00B855B7" w:rsidP="00B855B7">
      <w:pPr>
        <w:ind w:firstLine="567"/>
        <w:jc w:val="both"/>
        <w:rPr>
          <w:rFonts w:ascii="Calibri" w:hAnsi="Calibri"/>
          <w:sz w:val="22"/>
          <w:szCs w:val="22"/>
        </w:rPr>
      </w:pPr>
      <w:r>
        <w:rPr>
          <w:rFonts w:ascii="Calibri" w:hAnsi="Calibri"/>
          <w:sz w:val="22"/>
          <w:szCs w:val="22"/>
        </w:rPr>
        <w:t>4) иные платежи, указанные в Федеральном законе № 353-ФЗ.</w:t>
      </w:r>
    </w:p>
    <w:p w14:paraId="6741D8CF" w14:textId="77777777" w:rsidR="00B855B7" w:rsidRDefault="00B855B7" w:rsidP="00B855B7">
      <w:pPr>
        <w:autoSpaceDE w:val="0"/>
        <w:autoSpaceDN w:val="0"/>
        <w:adjustRightInd w:val="0"/>
        <w:ind w:firstLine="567"/>
        <w:jc w:val="both"/>
        <w:rPr>
          <w:rFonts w:ascii="Calibri" w:hAnsi="Calibri" w:cs="Calibri"/>
          <w:sz w:val="22"/>
          <w:szCs w:val="22"/>
        </w:rPr>
      </w:pPr>
    </w:p>
    <w:p w14:paraId="64276619" w14:textId="77777777" w:rsidR="00B855B7" w:rsidRDefault="00B855B7" w:rsidP="00B855B7">
      <w:pPr>
        <w:autoSpaceDE w:val="0"/>
        <w:autoSpaceDN w:val="0"/>
        <w:adjustRightInd w:val="0"/>
        <w:ind w:firstLine="426"/>
        <w:jc w:val="both"/>
        <w:rPr>
          <w:rFonts w:ascii="Calibri" w:hAnsi="Calibri" w:cs="Calibri"/>
          <w:sz w:val="22"/>
          <w:szCs w:val="22"/>
        </w:rPr>
      </w:pPr>
      <w:r w:rsidRPr="005A6C4E">
        <w:rPr>
          <w:rFonts w:ascii="Calibri" w:hAnsi="Calibri" w:cs="Calibri"/>
          <w:b/>
          <w:sz w:val="22"/>
          <w:szCs w:val="22"/>
        </w:rPr>
        <w:t>4.7.4.</w:t>
      </w:r>
      <w:r>
        <w:rPr>
          <w:rFonts w:ascii="Calibri" w:hAnsi="Calibri" w:cs="Calibri"/>
          <w:sz w:val="22"/>
          <w:szCs w:val="22"/>
        </w:rPr>
        <w:t xml:space="preserve"> В расчет Полной стоимости кредита в процентах годовых включаются платежи Заемщика, указанные в пункте 4.7.2. и пункте 4.7.3. Общих условий. Под Полной стоимостью кредита в денежном выражении понимается сумма всех платежей Заемщика, указанных в пункте 4.7.2. и подпунктах 2 - 4 пункта 4.7.3. Общих условий.</w:t>
      </w:r>
    </w:p>
    <w:p w14:paraId="5684B24F" w14:textId="77777777" w:rsidR="00B855B7" w:rsidRPr="003D1ECD" w:rsidRDefault="00B855B7" w:rsidP="00B855B7">
      <w:pPr>
        <w:contextualSpacing/>
        <w:rPr>
          <w:rFonts w:ascii="Calibri" w:hAnsi="Calibri"/>
          <w:sz w:val="22"/>
          <w:szCs w:val="22"/>
        </w:rPr>
      </w:pPr>
    </w:p>
    <w:p w14:paraId="3BB969C0"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Заемщик погашает </w:t>
      </w:r>
      <w:r>
        <w:rPr>
          <w:rFonts w:ascii="Calibri" w:hAnsi="Calibri"/>
          <w:sz w:val="22"/>
          <w:szCs w:val="22"/>
        </w:rPr>
        <w:t>к</w:t>
      </w:r>
      <w:r w:rsidRPr="003D1ECD">
        <w:rPr>
          <w:rFonts w:ascii="Calibri" w:hAnsi="Calibri"/>
          <w:sz w:val="22"/>
          <w:szCs w:val="22"/>
        </w:rPr>
        <w:t xml:space="preserve">редит и уплачивает проценты, начисленные за пользование </w:t>
      </w:r>
      <w:r>
        <w:rPr>
          <w:rFonts w:ascii="Calibri" w:hAnsi="Calibri"/>
          <w:sz w:val="22"/>
          <w:szCs w:val="22"/>
        </w:rPr>
        <w:t>к</w:t>
      </w:r>
      <w:r w:rsidRPr="003D1ECD">
        <w:rPr>
          <w:rFonts w:ascii="Calibri" w:hAnsi="Calibri"/>
          <w:sz w:val="22"/>
          <w:szCs w:val="22"/>
        </w:rPr>
        <w:t xml:space="preserve">редитом, в соответствии с Графиком платежей в следующем порядке: </w:t>
      </w:r>
    </w:p>
    <w:p w14:paraId="531AB78D" w14:textId="77777777" w:rsidR="00B855B7" w:rsidRPr="003D1ECD" w:rsidRDefault="00B855B7" w:rsidP="00B855B7">
      <w:pPr>
        <w:ind w:firstLine="426"/>
        <w:contextualSpacing/>
        <w:rPr>
          <w:rFonts w:ascii="Calibri" w:hAnsi="Calibri"/>
          <w:sz w:val="22"/>
          <w:szCs w:val="22"/>
          <w:highlight w:val="yellow"/>
        </w:rPr>
      </w:pPr>
    </w:p>
    <w:p w14:paraId="43007D08" w14:textId="77777777" w:rsidR="00B855B7" w:rsidRDefault="00B855B7" w:rsidP="00B855B7">
      <w:pPr>
        <w:widowControl w:val="0"/>
        <w:numPr>
          <w:ilvl w:val="2"/>
          <w:numId w:val="10"/>
        </w:numPr>
        <w:tabs>
          <w:tab w:val="left" w:pos="709"/>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 дату уплаты каждого Ежемесячного платежа Заемщик обеспечивает наличие на Текущем рублевом счете (если валютой </w:t>
      </w:r>
      <w:r>
        <w:rPr>
          <w:rFonts w:ascii="Calibri" w:hAnsi="Calibri"/>
          <w:sz w:val="22"/>
          <w:szCs w:val="22"/>
        </w:rPr>
        <w:t>к</w:t>
      </w:r>
      <w:r w:rsidRPr="003D1ECD">
        <w:rPr>
          <w:rFonts w:ascii="Calibri" w:hAnsi="Calibri"/>
          <w:sz w:val="22"/>
          <w:szCs w:val="22"/>
        </w:rPr>
        <w:t xml:space="preserve">редита является валюта Российской Федерации) или на Валютном счете (если валютой </w:t>
      </w:r>
      <w:r>
        <w:rPr>
          <w:rFonts w:ascii="Calibri" w:hAnsi="Calibri"/>
          <w:sz w:val="22"/>
          <w:szCs w:val="22"/>
        </w:rPr>
        <w:t>к</w:t>
      </w:r>
      <w:r w:rsidRPr="003D1ECD">
        <w:rPr>
          <w:rFonts w:ascii="Calibri" w:hAnsi="Calibri"/>
          <w:sz w:val="22"/>
          <w:szCs w:val="22"/>
        </w:rPr>
        <w:t xml:space="preserve">редита является иностранная валюта) денежных средств в размере, достаточном для погашения Ежемесячного платежа Заемщика по </w:t>
      </w:r>
      <w:r>
        <w:rPr>
          <w:rFonts w:ascii="Calibri" w:hAnsi="Calibri"/>
          <w:sz w:val="22"/>
          <w:szCs w:val="22"/>
        </w:rPr>
        <w:t>к</w:t>
      </w:r>
      <w:r w:rsidRPr="003D1ECD">
        <w:rPr>
          <w:rFonts w:ascii="Calibri" w:hAnsi="Calibri"/>
          <w:sz w:val="22"/>
          <w:szCs w:val="22"/>
        </w:rPr>
        <w:t>редиту</w:t>
      </w:r>
      <w:r>
        <w:rPr>
          <w:rFonts w:ascii="Calibri" w:hAnsi="Calibri"/>
          <w:sz w:val="22"/>
          <w:szCs w:val="22"/>
        </w:rPr>
        <w:t>.</w:t>
      </w:r>
    </w:p>
    <w:p w14:paraId="04C96976" w14:textId="77777777" w:rsidR="00B855B7" w:rsidRPr="003D1ECD" w:rsidRDefault="00B855B7" w:rsidP="00B855B7">
      <w:pPr>
        <w:widowControl w:val="0"/>
        <w:tabs>
          <w:tab w:val="left" w:pos="709"/>
        </w:tabs>
        <w:spacing w:before="120" w:after="120"/>
        <w:ind w:left="426" w:right="-1"/>
        <w:contextualSpacing/>
        <w:jc w:val="both"/>
        <w:rPr>
          <w:rFonts w:ascii="Calibri" w:hAnsi="Calibri"/>
          <w:sz w:val="22"/>
          <w:szCs w:val="22"/>
        </w:rPr>
      </w:pPr>
    </w:p>
    <w:p w14:paraId="3DDF8745" w14:textId="77777777" w:rsidR="00B855B7" w:rsidRDefault="00B855B7" w:rsidP="00B855B7">
      <w:pPr>
        <w:widowControl w:val="0"/>
        <w:numPr>
          <w:ilvl w:val="2"/>
          <w:numId w:val="10"/>
        </w:numPr>
        <w:tabs>
          <w:tab w:val="left" w:pos="709"/>
        </w:tabs>
        <w:spacing w:before="120" w:after="120"/>
        <w:ind w:left="0" w:right="-1" w:firstLine="426"/>
        <w:contextualSpacing/>
        <w:jc w:val="both"/>
        <w:rPr>
          <w:rFonts w:ascii="Calibri" w:hAnsi="Calibri"/>
          <w:sz w:val="22"/>
          <w:szCs w:val="22"/>
        </w:rPr>
      </w:pPr>
      <w:r w:rsidRPr="003D1ECD">
        <w:rPr>
          <w:rFonts w:ascii="Calibri" w:hAnsi="Calibri"/>
          <w:sz w:val="22"/>
          <w:szCs w:val="22"/>
        </w:rPr>
        <w:t>Банк в соответствии с действующим законодательством</w:t>
      </w:r>
      <w:r>
        <w:rPr>
          <w:rFonts w:ascii="Calibri" w:hAnsi="Calibri"/>
          <w:sz w:val="22"/>
          <w:szCs w:val="22"/>
        </w:rPr>
        <w:t xml:space="preserve"> Российской Федерации</w:t>
      </w:r>
      <w:r w:rsidRPr="003D1ECD">
        <w:rPr>
          <w:rFonts w:ascii="Calibri" w:hAnsi="Calibri"/>
          <w:sz w:val="22"/>
          <w:szCs w:val="22"/>
        </w:rPr>
        <w:t xml:space="preserve">, </w:t>
      </w:r>
      <w:r>
        <w:rPr>
          <w:rFonts w:ascii="Calibri" w:hAnsi="Calibri"/>
          <w:sz w:val="22"/>
          <w:szCs w:val="22"/>
        </w:rPr>
        <w:t>Кредитным договором</w:t>
      </w:r>
      <w:r w:rsidRPr="003D1ECD">
        <w:rPr>
          <w:rFonts w:ascii="Calibri" w:hAnsi="Calibri"/>
          <w:sz w:val="22"/>
          <w:szCs w:val="22"/>
        </w:rPr>
        <w:t>, а также иными соглашениями</w:t>
      </w:r>
      <w:r>
        <w:rPr>
          <w:rFonts w:ascii="Calibri" w:hAnsi="Calibri"/>
          <w:sz w:val="22"/>
          <w:szCs w:val="22"/>
        </w:rPr>
        <w:t xml:space="preserve"> (заранее данный акцепт)</w:t>
      </w:r>
      <w:r w:rsidRPr="003D1ECD">
        <w:rPr>
          <w:rFonts w:ascii="Calibri" w:hAnsi="Calibri"/>
          <w:sz w:val="22"/>
          <w:szCs w:val="22"/>
        </w:rPr>
        <w:t xml:space="preserve">, заключенными с Заемщиком, списывает денежные средства с Текущего рублевого счета (если валютой </w:t>
      </w:r>
      <w:r>
        <w:rPr>
          <w:rFonts w:ascii="Calibri" w:hAnsi="Calibri"/>
          <w:sz w:val="22"/>
          <w:szCs w:val="22"/>
        </w:rPr>
        <w:t>к</w:t>
      </w:r>
      <w:r w:rsidRPr="003D1ECD">
        <w:rPr>
          <w:rFonts w:ascii="Calibri" w:hAnsi="Calibri"/>
          <w:sz w:val="22"/>
          <w:szCs w:val="22"/>
        </w:rPr>
        <w:t xml:space="preserve">редита является валюта Российской Федерации) или с Валютного счета (если валютой </w:t>
      </w:r>
      <w:r>
        <w:rPr>
          <w:rFonts w:ascii="Calibri" w:hAnsi="Calibri"/>
          <w:sz w:val="22"/>
          <w:szCs w:val="22"/>
        </w:rPr>
        <w:t>к</w:t>
      </w:r>
      <w:r w:rsidRPr="003D1ECD">
        <w:rPr>
          <w:rFonts w:ascii="Calibri" w:hAnsi="Calibri"/>
          <w:sz w:val="22"/>
          <w:szCs w:val="22"/>
        </w:rPr>
        <w:t xml:space="preserve">редита является иностранная валюта) в </w:t>
      </w:r>
      <w:r w:rsidRPr="003D1ECD">
        <w:rPr>
          <w:rFonts w:ascii="Calibri" w:hAnsi="Calibri"/>
          <w:sz w:val="22"/>
          <w:szCs w:val="22"/>
        </w:rPr>
        <w:lastRenderedPageBreak/>
        <w:t xml:space="preserve">размере соответствующего Ежемесячного платежа Заемщика по </w:t>
      </w:r>
      <w:r>
        <w:rPr>
          <w:rFonts w:ascii="Calibri" w:hAnsi="Calibri"/>
          <w:sz w:val="22"/>
          <w:szCs w:val="22"/>
        </w:rPr>
        <w:t>к</w:t>
      </w:r>
      <w:r w:rsidRPr="003D1ECD">
        <w:rPr>
          <w:rFonts w:ascii="Calibri" w:hAnsi="Calibri"/>
          <w:sz w:val="22"/>
          <w:szCs w:val="22"/>
        </w:rPr>
        <w:t>редиту. При отсутствии денежных средств на Текущем рублевом счете / Валютном счете Заемщика, Банк также вправе</w:t>
      </w:r>
      <w:r>
        <w:rPr>
          <w:rFonts w:ascii="Calibri" w:hAnsi="Calibri"/>
          <w:sz w:val="22"/>
          <w:szCs w:val="22"/>
        </w:rPr>
        <w:t xml:space="preserve"> (при наличии заранее данного акцепта Заемщика)</w:t>
      </w:r>
      <w:r w:rsidRPr="003D1ECD">
        <w:rPr>
          <w:rFonts w:ascii="Calibri" w:hAnsi="Calibri"/>
          <w:sz w:val="22"/>
          <w:szCs w:val="22"/>
        </w:rPr>
        <w:t xml:space="preserve"> производить списание денежных средств для погашения </w:t>
      </w:r>
      <w:r>
        <w:rPr>
          <w:rFonts w:ascii="Calibri" w:hAnsi="Calibri"/>
          <w:sz w:val="22"/>
          <w:szCs w:val="22"/>
        </w:rPr>
        <w:t>З</w:t>
      </w:r>
      <w:r w:rsidRPr="003D1ECD">
        <w:rPr>
          <w:rFonts w:ascii="Calibri" w:hAnsi="Calibri"/>
          <w:sz w:val="22"/>
          <w:szCs w:val="22"/>
        </w:rPr>
        <w:t xml:space="preserve">адолженности по </w:t>
      </w:r>
      <w:r>
        <w:rPr>
          <w:rFonts w:ascii="Calibri" w:hAnsi="Calibri"/>
          <w:sz w:val="22"/>
          <w:szCs w:val="22"/>
        </w:rPr>
        <w:t>Кредитному договору</w:t>
      </w:r>
      <w:r w:rsidRPr="003D1ECD">
        <w:rPr>
          <w:rFonts w:ascii="Calibri" w:hAnsi="Calibri"/>
          <w:sz w:val="22"/>
          <w:szCs w:val="22"/>
        </w:rPr>
        <w:t xml:space="preserve"> с иных счетов Заемщика, открытых в Банке. Если валюта счета Заемщика, на котором имеются денежные средства, отлична от валюты, в которой предоставлен кредит, при отсутствии денежных средств на Текущем рублевом счете/ Валютном счете Заемщика, списание производится с данного счета Заемщика. При этом конвертация в валюту кредита производится по курсу, установленному Банком на дату списания.</w:t>
      </w:r>
    </w:p>
    <w:p w14:paraId="43552CC5" w14:textId="77777777" w:rsidR="00B855B7" w:rsidRDefault="00B855B7" w:rsidP="00B855B7">
      <w:pPr>
        <w:widowControl w:val="0"/>
        <w:tabs>
          <w:tab w:val="left" w:pos="709"/>
        </w:tabs>
        <w:spacing w:before="120" w:after="120"/>
        <w:ind w:left="426" w:right="-1"/>
        <w:contextualSpacing/>
        <w:jc w:val="both"/>
        <w:rPr>
          <w:rFonts w:ascii="Calibri" w:hAnsi="Calibri"/>
          <w:sz w:val="22"/>
          <w:szCs w:val="22"/>
        </w:rPr>
      </w:pPr>
      <w:r w:rsidRPr="003D1ECD">
        <w:rPr>
          <w:rFonts w:ascii="Calibri" w:hAnsi="Calibri"/>
          <w:sz w:val="22"/>
          <w:szCs w:val="22"/>
        </w:rPr>
        <w:t xml:space="preserve"> </w:t>
      </w:r>
    </w:p>
    <w:p w14:paraId="35A35F14" w14:textId="77777777" w:rsidR="00B855B7"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Заемщик осуществляет возврат кредита и уплату процентов </w:t>
      </w:r>
      <w:r>
        <w:rPr>
          <w:rFonts w:ascii="Calibri" w:hAnsi="Calibri"/>
          <w:sz w:val="22"/>
          <w:szCs w:val="22"/>
        </w:rPr>
        <w:t xml:space="preserve">по </w:t>
      </w:r>
      <w:r w:rsidRPr="003D1ECD">
        <w:rPr>
          <w:rFonts w:ascii="Calibri" w:hAnsi="Calibri"/>
          <w:sz w:val="22"/>
          <w:szCs w:val="22"/>
        </w:rPr>
        <w:t>кредит</w:t>
      </w:r>
      <w:r>
        <w:rPr>
          <w:rFonts w:ascii="Calibri" w:hAnsi="Calibri"/>
          <w:sz w:val="22"/>
          <w:szCs w:val="22"/>
        </w:rPr>
        <w:t>у</w:t>
      </w:r>
      <w:r w:rsidRPr="003D1ECD">
        <w:rPr>
          <w:rFonts w:ascii="Calibri" w:hAnsi="Calibri"/>
          <w:sz w:val="22"/>
          <w:szCs w:val="22"/>
        </w:rPr>
        <w:t xml:space="preserve"> путем осуществления Ежемесячных платежей в соответствии с Графиком платежей (Приложение №</w:t>
      </w:r>
      <w:r>
        <w:rPr>
          <w:rFonts w:ascii="Calibri" w:hAnsi="Calibri"/>
          <w:sz w:val="22"/>
          <w:szCs w:val="22"/>
        </w:rPr>
        <w:t xml:space="preserve"> </w:t>
      </w:r>
      <w:r w:rsidRPr="003D1ECD">
        <w:rPr>
          <w:rFonts w:ascii="Calibri" w:hAnsi="Calibri"/>
          <w:sz w:val="22"/>
          <w:szCs w:val="22"/>
        </w:rPr>
        <w:t>1 к Индивидуальным условиям). Суммы аннуитетных Ежемесячных платежей исчисляются следующим образом</w:t>
      </w:r>
      <w:r>
        <w:rPr>
          <w:rFonts w:ascii="Calibri" w:hAnsi="Calibri"/>
          <w:sz w:val="22"/>
          <w:szCs w:val="22"/>
        </w:rPr>
        <w:t>, если иное не предусмотрено Индивидуальными условиями</w:t>
      </w:r>
      <w:r w:rsidRPr="003D1ECD">
        <w:rPr>
          <w:rFonts w:ascii="Calibri" w:hAnsi="Calibri"/>
          <w:sz w:val="22"/>
          <w:szCs w:val="22"/>
        </w:rPr>
        <w:t>:</w:t>
      </w:r>
    </w:p>
    <w:p w14:paraId="5783501D" w14:textId="77777777" w:rsidR="00B855B7" w:rsidRPr="003D1ECD" w:rsidRDefault="00B855B7" w:rsidP="00B855B7">
      <w:pPr>
        <w:widowControl w:val="0"/>
        <w:spacing w:before="120" w:after="120"/>
        <w:ind w:left="426" w:right="-1"/>
        <w:contextualSpacing/>
        <w:jc w:val="both"/>
        <w:rPr>
          <w:rFonts w:ascii="Calibri" w:hAnsi="Calibri"/>
          <w:sz w:val="22"/>
          <w:szCs w:val="22"/>
        </w:rPr>
      </w:pPr>
    </w:p>
    <w:p w14:paraId="63A55E2C" w14:textId="77777777" w:rsidR="00B855B7" w:rsidRPr="003D1ECD" w:rsidRDefault="00B855B7" w:rsidP="00B855B7">
      <w:pPr>
        <w:widowControl w:val="0"/>
        <w:numPr>
          <w:ilvl w:val="2"/>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Величина Ежемесячных платежей (за исключением последнего Ежемесячного платежа) определяется по формуле:</w:t>
      </w:r>
    </w:p>
    <w:p w14:paraId="5A1A9E91" w14:textId="77777777" w:rsidR="00B855B7" w:rsidRPr="003D1ECD" w:rsidRDefault="00B855B7" w:rsidP="00B855B7">
      <w:pPr>
        <w:widowControl w:val="0"/>
        <w:autoSpaceDE w:val="0"/>
        <w:autoSpaceDN w:val="0"/>
        <w:ind w:right="-1" w:firstLine="567"/>
        <w:jc w:val="both"/>
        <w:rPr>
          <w:rFonts w:ascii="Calibri" w:hAnsi="Calibri"/>
          <w:sz w:val="22"/>
          <w:szCs w:val="22"/>
        </w:rPr>
      </w:pPr>
      <m:oMathPara>
        <m:oMath>
          <m:r>
            <w:rPr>
              <w:rFonts w:ascii="Cambria Math" w:hAnsi="Cambria Math"/>
              <w:sz w:val="22"/>
              <w:szCs w:val="22"/>
            </w:rPr>
            <m:t>R=</m:t>
          </m:r>
          <m:f>
            <m:fPr>
              <m:ctrlPr>
                <w:rPr>
                  <w:rFonts w:ascii="Cambria Math" w:hAnsi="Cambria Math"/>
                  <w:i/>
                  <w:sz w:val="22"/>
                  <w:szCs w:val="22"/>
                </w:rPr>
              </m:ctrlPr>
            </m:fPr>
            <m:num>
              <m:r>
                <w:rPr>
                  <w:rFonts w:ascii="Cambria Math" w:hAnsi="Cambria Math"/>
                  <w:sz w:val="22"/>
                  <w:szCs w:val="22"/>
                </w:rPr>
                <m:t>P*i</m:t>
              </m:r>
            </m:num>
            <m:den>
              <m:r>
                <w:rPr>
                  <w:rFonts w:ascii="Cambria Math" w:hAnsi="Cambria Math"/>
                  <w:sz w:val="22"/>
                  <w:szCs w:val="22"/>
                </w:rPr>
                <m:t>1-</m:t>
              </m:r>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1+i</m:t>
                      </m:r>
                    </m:e>
                  </m:d>
                </m:e>
                <m:sup>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n-1</m:t>
                      </m:r>
                    </m:e>
                  </m:d>
                </m:sup>
              </m:sSup>
            </m:den>
          </m:f>
        </m:oMath>
      </m:oMathPara>
    </w:p>
    <w:p w14:paraId="4A41FFAF" w14:textId="77777777" w:rsidR="00B855B7" w:rsidRPr="003D1ECD" w:rsidRDefault="00B855B7" w:rsidP="00B855B7">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где:</w:t>
      </w:r>
    </w:p>
    <w:p w14:paraId="60FAC2B3" w14:textId="77777777" w:rsidR="00B855B7" w:rsidRPr="003D1ECD" w:rsidRDefault="00B855B7" w:rsidP="00B855B7">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R – месячная сумма взносов;</w:t>
      </w:r>
    </w:p>
    <w:p w14:paraId="0F0C3CF9" w14:textId="77777777" w:rsidR="00B855B7" w:rsidRPr="003D1ECD" w:rsidRDefault="00B855B7" w:rsidP="00B855B7">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P – задолженность по кредиту на расчетную дату;</w:t>
      </w:r>
    </w:p>
    <w:p w14:paraId="638BDE2B" w14:textId="77777777" w:rsidR="00B855B7" w:rsidRPr="003D1ECD" w:rsidRDefault="00B855B7" w:rsidP="00B855B7">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i – месячная ставка процента по кредиту, деленная на 100;</w:t>
      </w:r>
    </w:p>
    <w:p w14:paraId="07D6FCEE" w14:textId="77777777" w:rsidR="00B855B7" w:rsidRDefault="00B855B7" w:rsidP="00B855B7">
      <w:pPr>
        <w:widowControl w:val="0"/>
        <w:tabs>
          <w:tab w:val="left" w:pos="1560"/>
        </w:tabs>
        <w:spacing w:before="120" w:after="120"/>
        <w:ind w:left="1560" w:right="-1"/>
        <w:contextualSpacing/>
        <w:jc w:val="both"/>
        <w:rPr>
          <w:rFonts w:ascii="Calibri" w:hAnsi="Calibri"/>
          <w:sz w:val="22"/>
          <w:szCs w:val="22"/>
        </w:rPr>
      </w:pPr>
      <w:r w:rsidRPr="003D1ECD">
        <w:rPr>
          <w:rFonts w:ascii="Calibri" w:hAnsi="Calibri"/>
          <w:sz w:val="22"/>
          <w:szCs w:val="22"/>
        </w:rPr>
        <w:t>n – число ежемесячных платежей;</w:t>
      </w:r>
    </w:p>
    <w:p w14:paraId="5DB1D9C0" w14:textId="77777777" w:rsidR="00B855B7" w:rsidRPr="003D1ECD" w:rsidRDefault="00B855B7" w:rsidP="00B855B7">
      <w:pPr>
        <w:widowControl w:val="0"/>
        <w:numPr>
          <w:ilvl w:val="2"/>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Последний Ежемесячный платеж включает в себя платеж по возврату всей оставшейся суммы кредита и платеж по уплате начисленных процентов.</w:t>
      </w:r>
    </w:p>
    <w:p w14:paraId="0AFB89CC" w14:textId="77777777" w:rsidR="00B855B7" w:rsidRPr="003D1ECD" w:rsidRDefault="00B855B7" w:rsidP="00B855B7">
      <w:pPr>
        <w:widowControl w:val="0"/>
        <w:tabs>
          <w:tab w:val="left" w:pos="1560"/>
        </w:tabs>
        <w:spacing w:before="120" w:after="120"/>
        <w:ind w:left="1560" w:right="-1"/>
        <w:contextualSpacing/>
        <w:jc w:val="both"/>
        <w:rPr>
          <w:rFonts w:ascii="Calibri" w:hAnsi="Calibri"/>
          <w:sz w:val="22"/>
          <w:szCs w:val="22"/>
        </w:rPr>
      </w:pPr>
    </w:p>
    <w:p w14:paraId="6EE211ED"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Датой исполнения обязательств Заемщика по </w:t>
      </w:r>
      <w:r>
        <w:rPr>
          <w:rFonts w:ascii="Calibri" w:hAnsi="Calibri"/>
          <w:sz w:val="22"/>
          <w:szCs w:val="22"/>
        </w:rPr>
        <w:t>Кредитному договору</w:t>
      </w:r>
      <w:r w:rsidRPr="003D1ECD">
        <w:rPr>
          <w:rFonts w:ascii="Calibri" w:hAnsi="Calibri"/>
          <w:sz w:val="22"/>
          <w:szCs w:val="22"/>
        </w:rPr>
        <w:t xml:space="preserve"> является день списания соответствующих сумм со счета Заемщика, если погашение производится безналичным путем. В</w:t>
      </w:r>
      <w:r>
        <w:rPr>
          <w:rFonts w:ascii="Calibri" w:hAnsi="Calibri"/>
          <w:sz w:val="22"/>
          <w:szCs w:val="22"/>
        </w:rPr>
        <w:t xml:space="preserve"> </w:t>
      </w:r>
      <w:r w:rsidRPr="003D1ECD">
        <w:rPr>
          <w:rFonts w:ascii="Calibri" w:hAnsi="Calibri"/>
          <w:sz w:val="22"/>
          <w:szCs w:val="22"/>
        </w:rPr>
        <w:t>случае поступления денежных средств на счет Заемщика ранее даты Ежемесячного платежа, они остаются на счете до указанной даты.</w:t>
      </w:r>
    </w:p>
    <w:p w14:paraId="71D6A17D"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51FE23EE"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При наличии на дату осуществления Ежемесячного платежа на счете Заемщика суммы денежных средств в меньшем размере, чем требуется для полного досрочного погашения </w:t>
      </w:r>
      <w:r>
        <w:rPr>
          <w:rFonts w:ascii="Calibri" w:hAnsi="Calibri"/>
          <w:sz w:val="22"/>
          <w:szCs w:val="22"/>
        </w:rPr>
        <w:t>З</w:t>
      </w:r>
      <w:r w:rsidRPr="003D1ECD">
        <w:rPr>
          <w:rFonts w:ascii="Calibri" w:hAnsi="Calibri"/>
          <w:sz w:val="22"/>
          <w:szCs w:val="22"/>
        </w:rPr>
        <w:t xml:space="preserve">адолженности по Кредитному договору или суммы денежных средств в меньшем размере, чем сумма, указанная Заемщиком в заявлении на частичное досрочное погашение Задолженности по Кредитному договору, погашение </w:t>
      </w:r>
      <w:r>
        <w:rPr>
          <w:rFonts w:ascii="Calibri" w:hAnsi="Calibri"/>
          <w:sz w:val="22"/>
          <w:szCs w:val="22"/>
        </w:rPr>
        <w:t>З</w:t>
      </w:r>
      <w:r w:rsidRPr="003D1ECD">
        <w:rPr>
          <w:rFonts w:ascii="Calibri" w:hAnsi="Calibri"/>
          <w:sz w:val="22"/>
          <w:szCs w:val="22"/>
        </w:rPr>
        <w:t xml:space="preserve">адолженности осуществляется Ежемесячными платежами в соответствии с Графиком </w:t>
      </w:r>
      <w:r>
        <w:rPr>
          <w:rFonts w:ascii="Calibri" w:hAnsi="Calibri"/>
          <w:sz w:val="22"/>
          <w:szCs w:val="22"/>
        </w:rPr>
        <w:t>платежей</w:t>
      </w:r>
      <w:r w:rsidRPr="003D1ECD">
        <w:rPr>
          <w:rFonts w:ascii="Calibri" w:hAnsi="Calibri"/>
          <w:sz w:val="22"/>
          <w:szCs w:val="22"/>
        </w:rPr>
        <w:t>.</w:t>
      </w:r>
    </w:p>
    <w:p w14:paraId="1DB5547A"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50769F31"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Сумма поступившего платежа погашает требования Кредитора в следующем порядке:</w:t>
      </w:r>
    </w:p>
    <w:tbl>
      <w:tblPr>
        <w:tblW w:w="0" w:type="auto"/>
        <w:tblInd w:w="675" w:type="dxa"/>
        <w:tblLook w:val="04A0" w:firstRow="1" w:lastRow="0" w:firstColumn="1" w:lastColumn="0" w:noHBand="0" w:noVBand="1"/>
      </w:tblPr>
      <w:tblGrid>
        <w:gridCol w:w="1843"/>
        <w:gridCol w:w="7046"/>
      </w:tblGrid>
      <w:tr w:rsidR="00B855B7" w:rsidRPr="003D1ECD" w14:paraId="47605F8B" w14:textId="77777777" w:rsidTr="000873D9">
        <w:trPr>
          <w:trHeight w:val="447"/>
        </w:trPr>
        <w:tc>
          <w:tcPr>
            <w:tcW w:w="1843" w:type="dxa"/>
            <w:shd w:val="clear" w:color="auto" w:fill="auto"/>
          </w:tcPr>
          <w:p w14:paraId="71C5F097" w14:textId="77777777" w:rsidR="00B855B7" w:rsidRPr="003D1ECD" w:rsidRDefault="00B855B7" w:rsidP="000873D9">
            <w:pPr>
              <w:rPr>
                <w:rFonts w:ascii="Calibri" w:eastAsia="PMingLiU" w:hAnsi="Calibri"/>
                <w:sz w:val="22"/>
                <w:szCs w:val="22"/>
              </w:rPr>
            </w:pPr>
            <w:bookmarkStart w:id="15" w:name="_Toc338158679"/>
            <w:bookmarkStart w:id="16" w:name="_Toc338159352"/>
            <w:bookmarkStart w:id="17" w:name="_Toc338162336"/>
            <w:r w:rsidRPr="003D1ECD">
              <w:rPr>
                <w:rFonts w:ascii="Calibri" w:hAnsi="Calibri"/>
                <w:sz w:val="22"/>
                <w:szCs w:val="22"/>
                <w:lang w:eastAsia="en-US"/>
              </w:rPr>
              <w:t>Первая очередь</w:t>
            </w:r>
            <w:bookmarkEnd w:id="15"/>
            <w:bookmarkEnd w:id="16"/>
            <w:bookmarkEnd w:id="17"/>
          </w:p>
        </w:tc>
        <w:tc>
          <w:tcPr>
            <w:tcW w:w="7046" w:type="dxa"/>
            <w:shd w:val="clear" w:color="auto" w:fill="auto"/>
          </w:tcPr>
          <w:p w14:paraId="51ABD03C" w14:textId="77777777" w:rsidR="00B855B7" w:rsidRPr="003D1ECD" w:rsidRDefault="00B855B7" w:rsidP="000873D9">
            <w:pPr>
              <w:ind w:firstLine="68"/>
              <w:rPr>
                <w:rFonts w:ascii="Calibri" w:eastAsia="PMingLiU" w:hAnsi="Calibri"/>
                <w:sz w:val="22"/>
                <w:szCs w:val="22"/>
              </w:rPr>
            </w:pPr>
            <w:bookmarkStart w:id="18" w:name="_Toc338158680"/>
            <w:bookmarkStart w:id="19" w:name="_Toc338159353"/>
            <w:bookmarkStart w:id="20" w:name="_Toc338162337"/>
            <w:r w:rsidRPr="003D1ECD">
              <w:rPr>
                <w:rFonts w:ascii="Calibri" w:eastAsia="PMingLiU" w:hAnsi="Calibri"/>
                <w:sz w:val="22"/>
                <w:szCs w:val="22"/>
              </w:rPr>
              <w:t xml:space="preserve">Задолженность по процентам за пользование </w:t>
            </w:r>
            <w:r>
              <w:rPr>
                <w:rFonts w:ascii="Calibri" w:eastAsia="PMingLiU" w:hAnsi="Calibri"/>
                <w:sz w:val="22"/>
                <w:szCs w:val="22"/>
              </w:rPr>
              <w:t>О</w:t>
            </w:r>
            <w:r w:rsidRPr="003D1ECD">
              <w:rPr>
                <w:rFonts w:ascii="Calibri" w:eastAsia="PMingLiU" w:hAnsi="Calibri"/>
                <w:sz w:val="22"/>
                <w:szCs w:val="22"/>
              </w:rPr>
              <w:t>сновным долгом;</w:t>
            </w:r>
            <w:bookmarkEnd w:id="18"/>
            <w:bookmarkEnd w:id="19"/>
            <w:bookmarkEnd w:id="20"/>
          </w:p>
        </w:tc>
      </w:tr>
      <w:tr w:rsidR="00B855B7" w:rsidRPr="003D1ECD" w14:paraId="372DC3E3" w14:textId="77777777" w:rsidTr="000873D9">
        <w:tc>
          <w:tcPr>
            <w:tcW w:w="1843" w:type="dxa"/>
            <w:shd w:val="clear" w:color="auto" w:fill="auto"/>
          </w:tcPr>
          <w:p w14:paraId="573E37DA" w14:textId="77777777" w:rsidR="00B855B7" w:rsidRPr="003D1ECD" w:rsidRDefault="00B855B7" w:rsidP="000873D9">
            <w:pPr>
              <w:rPr>
                <w:rFonts w:ascii="Calibri" w:eastAsia="PMingLiU" w:hAnsi="Calibri"/>
                <w:sz w:val="22"/>
                <w:szCs w:val="22"/>
              </w:rPr>
            </w:pPr>
            <w:bookmarkStart w:id="21" w:name="_Toc338158681"/>
            <w:bookmarkStart w:id="22" w:name="_Toc338159354"/>
            <w:bookmarkStart w:id="23" w:name="_Toc338162338"/>
            <w:r w:rsidRPr="003D1ECD">
              <w:rPr>
                <w:rFonts w:ascii="Calibri" w:hAnsi="Calibri"/>
                <w:sz w:val="22"/>
                <w:szCs w:val="22"/>
                <w:lang w:eastAsia="en-US"/>
              </w:rPr>
              <w:t>Вторая очередь</w:t>
            </w:r>
            <w:bookmarkEnd w:id="21"/>
            <w:bookmarkEnd w:id="22"/>
            <w:bookmarkEnd w:id="23"/>
          </w:p>
        </w:tc>
        <w:tc>
          <w:tcPr>
            <w:tcW w:w="7046" w:type="dxa"/>
            <w:shd w:val="clear" w:color="auto" w:fill="auto"/>
          </w:tcPr>
          <w:p w14:paraId="08F196AB" w14:textId="77777777" w:rsidR="00B855B7" w:rsidRPr="003D1ECD" w:rsidRDefault="00B855B7" w:rsidP="000873D9">
            <w:pPr>
              <w:ind w:firstLine="68"/>
              <w:rPr>
                <w:rFonts w:ascii="Calibri" w:eastAsia="PMingLiU" w:hAnsi="Calibri"/>
                <w:sz w:val="22"/>
                <w:szCs w:val="22"/>
              </w:rPr>
            </w:pPr>
            <w:bookmarkStart w:id="24" w:name="_Toc338158682"/>
            <w:bookmarkStart w:id="25" w:name="_Toc338159355"/>
            <w:bookmarkStart w:id="26" w:name="_Toc338162339"/>
            <w:r w:rsidRPr="003D1ECD">
              <w:rPr>
                <w:rFonts w:ascii="Calibri" w:eastAsia="PMingLiU" w:hAnsi="Calibri"/>
                <w:sz w:val="22"/>
                <w:szCs w:val="22"/>
              </w:rPr>
              <w:t>Задолженность по Основному долгу;</w:t>
            </w:r>
            <w:bookmarkEnd w:id="24"/>
            <w:bookmarkEnd w:id="25"/>
            <w:bookmarkEnd w:id="26"/>
          </w:p>
        </w:tc>
      </w:tr>
      <w:tr w:rsidR="00B855B7" w:rsidRPr="003D1ECD" w14:paraId="475F86A2" w14:textId="77777777" w:rsidTr="000873D9">
        <w:tc>
          <w:tcPr>
            <w:tcW w:w="1843" w:type="dxa"/>
            <w:shd w:val="clear" w:color="auto" w:fill="auto"/>
          </w:tcPr>
          <w:p w14:paraId="71C0A3EB" w14:textId="77777777" w:rsidR="00B855B7" w:rsidRPr="003D1ECD" w:rsidRDefault="00B855B7" w:rsidP="000873D9">
            <w:pPr>
              <w:rPr>
                <w:rFonts w:ascii="Calibri" w:hAnsi="Calibri"/>
                <w:sz w:val="22"/>
                <w:szCs w:val="22"/>
                <w:lang w:eastAsia="en-US"/>
              </w:rPr>
            </w:pPr>
            <w:r w:rsidRPr="003D1ECD">
              <w:rPr>
                <w:rFonts w:ascii="Calibri" w:hAnsi="Calibri"/>
                <w:sz w:val="22"/>
                <w:szCs w:val="22"/>
                <w:lang w:eastAsia="en-US"/>
              </w:rPr>
              <w:t>Третья очередь</w:t>
            </w:r>
          </w:p>
        </w:tc>
        <w:tc>
          <w:tcPr>
            <w:tcW w:w="7046" w:type="dxa"/>
            <w:shd w:val="clear" w:color="auto" w:fill="auto"/>
          </w:tcPr>
          <w:p w14:paraId="065D6104" w14:textId="77777777" w:rsidR="00B855B7" w:rsidRPr="003D1ECD" w:rsidRDefault="00B855B7" w:rsidP="000873D9">
            <w:pPr>
              <w:ind w:firstLine="68"/>
              <w:rPr>
                <w:rFonts w:ascii="Calibri" w:eastAsia="PMingLiU" w:hAnsi="Calibri"/>
                <w:sz w:val="22"/>
                <w:szCs w:val="22"/>
              </w:rPr>
            </w:pPr>
            <w:r w:rsidRPr="003D1ECD">
              <w:rPr>
                <w:rFonts w:ascii="Calibri" w:eastAsia="PMingLiU" w:hAnsi="Calibri"/>
                <w:sz w:val="22"/>
                <w:szCs w:val="22"/>
              </w:rPr>
              <w:t>Неустойки в размере, определенном Индивидуальными условиями;</w:t>
            </w:r>
          </w:p>
        </w:tc>
      </w:tr>
      <w:tr w:rsidR="00B855B7" w:rsidRPr="003D1ECD" w14:paraId="24D91454" w14:textId="77777777" w:rsidTr="000873D9">
        <w:tc>
          <w:tcPr>
            <w:tcW w:w="1843" w:type="dxa"/>
            <w:shd w:val="clear" w:color="auto" w:fill="auto"/>
          </w:tcPr>
          <w:p w14:paraId="36BCC6D3" w14:textId="77777777" w:rsidR="00B855B7" w:rsidRPr="003D1ECD" w:rsidRDefault="00B855B7" w:rsidP="000873D9">
            <w:pPr>
              <w:rPr>
                <w:rFonts w:ascii="Calibri" w:eastAsia="PMingLiU" w:hAnsi="Calibri"/>
                <w:sz w:val="22"/>
                <w:szCs w:val="22"/>
              </w:rPr>
            </w:pPr>
            <w:bookmarkStart w:id="27" w:name="_Toc338158683"/>
            <w:bookmarkStart w:id="28" w:name="_Toc338159356"/>
            <w:bookmarkStart w:id="29" w:name="_Toc338162340"/>
            <w:r w:rsidRPr="003D1ECD">
              <w:rPr>
                <w:rFonts w:ascii="Calibri" w:hAnsi="Calibri"/>
                <w:sz w:val="22"/>
                <w:szCs w:val="22"/>
                <w:lang w:eastAsia="en-US"/>
              </w:rPr>
              <w:t>Четвертая очередь</w:t>
            </w:r>
            <w:r w:rsidRPr="003D1ECD" w:rsidDel="005B40C5">
              <w:rPr>
                <w:rFonts w:ascii="Calibri" w:hAnsi="Calibri"/>
                <w:sz w:val="22"/>
                <w:szCs w:val="22"/>
                <w:lang w:eastAsia="en-US"/>
              </w:rPr>
              <w:t xml:space="preserve"> </w:t>
            </w:r>
            <w:bookmarkEnd w:id="27"/>
            <w:bookmarkEnd w:id="28"/>
            <w:bookmarkEnd w:id="29"/>
          </w:p>
        </w:tc>
        <w:tc>
          <w:tcPr>
            <w:tcW w:w="7046" w:type="dxa"/>
            <w:shd w:val="clear" w:color="auto" w:fill="auto"/>
          </w:tcPr>
          <w:p w14:paraId="03245B8E" w14:textId="77777777" w:rsidR="00B855B7" w:rsidRPr="003D1ECD" w:rsidRDefault="00B855B7" w:rsidP="000873D9">
            <w:pPr>
              <w:ind w:firstLine="68"/>
              <w:rPr>
                <w:rFonts w:ascii="Calibri" w:eastAsia="PMingLiU" w:hAnsi="Calibri"/>
                <w:sz w:val="22"/>
                <w:szCs w:val="22"/>
              </w:rPr>
            </w:pPr>
            <w:bookmarkStart w:id="30" w:name="_Toc338158684"/>
            <w:bookmarkStart w:id="31" w:name="_Toc338159357"/>
            <w:bookmarkStart w:id="32" w:name="_Toc338162341"/>
            <w:r w:rsidRPr="003D1ECD">
              <w:rPr>
                <w:rFonts w:ascii="Calibri" w:eastAsia="PMingLiU" w:hAnsi="Calibri"/>
                <w:sz w:val="22"/>
                <w:szCs w:val="22"/>
              </w:rPr>
              <w:t>Процент</w:t>
            </w:r>
            <w:r>
              <w:rPr>
                <w:rFonts w:ascii="Calibri" w:eastAsia="PMingLiU" w:hAnsi="Calibri"/>
                <w:sz w:val="22"/>
                <w:szCs w:val="22"/>
              </w:rPr>
              <w:t>ы</w:t>
            </w:r>
            <w:r w:rsidRPr="003D1ECD">
              <w:rPr>
                <w:rFonts w:ascii="Calibri" w:eastAsia="PMingLiU" w:hAnsi="Calibri"/>
                <w:sz w:val="22"/>
                <w:szCs w:val="22"/>
              </w:rPr>
              <w:t>, начисленны</w:t>
            </w:r>
            <w:r>
              <w:rPr>
                <w:rFonts w:ascii="Calibri" w:eastAsia="PMingLiU" w:hAnsi="Calibri"/>
                <w:sz w:val="22"/>
                <w:szCs w:val="22"/>
              </w:rPr>
              <w:t>е</w:t>
            </w:r>
            <w:r w:rsidRPr="003D1ECD">
              <w:rPr>
                <w:rFonts w:ascii="Calibri" w:eastAsia="PMingLiU" w:hAnsi="Calibri"/>
                <w:sz w:val="22"/>
                <w:szCs w:val="22"/>
              </w:rPr>
              <w:t xml:space="preserve"> за текущий период платежей;</w:t>
            </w:r>
            <w:bookmarkEnd w:id="30"/>
            <w:bookmarkEnd w:id="31"/>
            <w:bookmarkEnd w:id="32"/>
          </w:p>
        </w:tc>
      </w:tr>
      <w:tr w:rsidR="00B855B7" w:rsidRPr="003D1ECD" w14:paraId="70C051FC" w14:textId="77777777" w:rsidTr="000873D9">
        <w:tc>
          <w:tcPr>
            <w:tcW w:w="1843" w:type="dxa"/>
            <w:shd w:val="clear" w:color="auto" w:fill="auto"/>
          </w:tcPr>
          <w:p w14:paraId="36EDA7C5" w14:textId="77777777" w:rsidR="00B855B7" w:rsidRPr="003D1ECD" w:rsidRDefault="00B855B7" w:rsidP="000873D9">
            <w:pPr>
              <w:rPr>
                <w:rFonts w:ascii="Calibri" w:hAnsi="Calibri"/>
                <w:sz w:val="22"/>
                <w:szCs w:val="22"/>
                <w:lang w:eastAsia="en-US"/>
              </w:rPr>
            </w:pPr>
            <w:r w:rsidRPr="003D1ECD">
              <w:rPr>
                <w:rFonts w:ascii="Calibri" w:hAnsi="Calibri"/>
                <w:sz w:val="22"/>
                <w:szCs w:val="22"/>
                <w:lang w:eastAsia="en-US"/>
              </w:rPr>
              <w:t xml:space="preserve">Пятая очередь </w:t>
            </w:r>
          </w:p>
        </w:tc>
        <w:tc>
          <w:tcPr>
            <w:tcW w:w="7046" w:type="dxa"/>
            <w:shd w:val="clear" w:color="auto" w:fill="auto"/>
          </w:tcPr>
          <w:p w14:paraId="564A0576" w14:textId="77777777" w:rsidR="00B855B7" w:rsidRPr="003D1ECD" w:rsidRDefault="00B855B7" w:rsidP="000873D9">
            <w:pPr>
              <w:ind w:firstLine="68"/>
              <w:rPr>
                <w:rFonts w:ascii="Calibri" w:eastAsia="PMingLiU" w:hAnsi="Calibri"/>
                <w:sz w:val="22"/>
                <w:szCs w:val="22"/>
              </w:rPr>
            </w:pPr>
            <w:r w:rsidRPr="003D1ECD">
              <w:rPr>
                <w:rFonts w:ascii="Calibri" w:eastAsia="PMingLiU" w:hAnsi="Calibri"/>
                <w:sz w:val="22"/>
                <w:szCs w:val="22"/>
              </w:rPr>
              <w:t>сумма Основного долга за текущий период платежей;</w:t>
            </w:r>
          </w:p>
        </w:tc>
      </w:tr>
      <w:tr w:rsidR="00B855B7" w:rsidRPr="003D1ECD" w14:paraId="2C5C362A" w14:textId="77777777" w:rsidTr="000873D9">
        <w:trPr>
          <w:trHeight w:val="748"/>
        </w:trPr>
        <w:tc>
          <w:tcPr>
            <w:tcW w:w="1843" w:type="dxa"/>
            <w:shd w:val="clear" w:color="auto" w:fill="auto"/>
          </w:tcPr>
          <w:p w14:paraId="1D1633C0" w14:textId="77777777" w:rsidR="00B855B7" w:rsidRPr="003D1ECD" w:rsidRDefault="00B855B7" w:rsidP="000873D9">
            <w:pPr>
              <w:rPr>
                <w:rFonts w:ascii="Calibri" w:eastAsia="PMingLiU" w:hAnsi="Calibri"/>
                <w:sz w:val="22"/>
                <w:szCs w:val="22"/>
              </w:rPr>
            </w:pPr>
            <w:bookmarkStart w:id="33" w:name="_Toc338158685"/>
            <w:bookmarkStart w:id="34" w:name="_Toc338159358"/>
            <w:bookmarkStart w:id="35" w:name="_Toc338162342"/>
            <w:r w:rsidRPr="003D1ECD">
              <w:rPr>
                <w:rFonts w:ascii="Calibri" w:hAnsi="Calibri"/>
                <w:sz w:val="22"/>
                <w:szCs w:val="22"/>
                <w:lang w:eastAsia="en-US"/>
              </w:rPr>
              <w:t>Шестая очередь</w:t>
            </w:r>
            <w:bookmarkEnd w:id="33"/>
            <w:bookmarkEnd w:id="34"/>
            <w:bookmarkEnd w:id="35"/>
          </w:p>
          <w:p w14:paraId="77CC0252" w14:textId="77777777" w:rsidR="00B855B7" w:rsidRPr="003D1ECD" w:rsidRDefault="00B855B7" w:rsidP="000873D9">
            <w:pPr>
              <w:rPr>
                <w:rFonts w:ascii="Calibri" w:eastAsia="PMingLiU" w:hAnsi="Calibri"/>
                <w:sz w:val="22"/>
                <w:szCs w:val="22"/>
              </w:rPr>
            </w:pPr>
          </w:p>
          <w:p w14:paraId="6881FF1E" w14:textId="77777777" w:rsidR="00B855B7" w:rsidRPr="003D1ECD" w:rsidRDefault="00B855B7" w:rsidP="000873D9">
            <w:pPr>
              <w:rPr>
                <w:rFonts w:ascii="Calibri" w:eastAsia="PMingLiU" w:hAnsi="Calibri"/>
                <w:sz w:val="22"/>
                <w:szCs w:val="22"/>
              </w:rPr>
            </w:pPr>
          </w:p>
        </w:tc>
        <w:tc>
          <w:tcPr>
            <w:tcW w:w="7046" w:type="dxa"/>
            <w:shd w:val="clear" w:color="auto" w:fill="auto"/>
          </w:tcPr>
          <w:p w14:paraId="5E252180" w14:textId="77777777" w:rsidR="00B855B7" w:rsidRPr="003D1ECD" w:rsidRDefault="00B855B7" w:rsidP="000873D9">
            <w:pPr>
              <w:ind w:firstLine="68"/>
              <w:rPr>
                <w:rFonts w:ascii="Calibri" w:hAnsi="Calibri"/>
                <w:sz w:val="22"/>
                <w:szCs w:val="22"/>
                <w:lang w:eastAsia="en-US"/>
              </w:rPr>
            </w:pPr>
            <w:bookmarkStart w:id="36" w:name="_Toc338158686"/>
            <w:bookmarkStart w:id="37" w:name="_Toc338159359"/>
            <w:bookmarkStart w:id="38" w:name="_Toc338162343"/>
            <w:r w:rsidRPr="003D1ECD">
              <w:rPr>
                <w:rFonts w:ascii="Calibri" w:hAnsi="Calibri"/>
                <w:sz w:val="22"/>
                <w:szCs w:val="22"/>
                <w:lang w:eastAsia="en-US"/>
              </w:rPr>
              <w:t>Иные платежи</w:t>
            </w:r>
            <w:bookmarkEnd w:id="36"/>
            <w:bookmarkEnd w:id="37"/>
            <w:bookmarkEnd w:id="38"/>
            <w:r w:rsidRPr="003D1ECD">
              <w:rPr>
                <w:rFonts w:ascii="Calibri" w:hAnsi="Calibri"/>
                <w:sz w:val="22"/>
                <w:szCs w:val="22"/>
                <w:lang w:eastAsia="en-US"/>
              </w:rPr>
              <w:t>, предусмотренные законодательством Российской Федерации о потребительском кредите и Кредитным договором.</w:t>
            </w:r>
          </w:p>
          <w:p w14:paraId="51831227" w14:textId="77777777" w:rsidR="00B855B7" w:rsidRPr="003D1ECD" w:rsidRDefault="00B855B7" w:rsidP="000873D9">
            <w:pPr>
              <w:ind w:firstLine="68"/>
              <w:rPr>
                <w:rFonts w:ascii="Calibri" w:hAnsi="Calibri"/>
                <w:sz w:val="22"/>
                <w:szCs w:val="22"/>
                <w:lang w:eastAsia="en-US"/>
              </w:rPr>
            </w:pPr>
          </w:p>
        </w:tc>
      </w:tr>
    </w:tbl>
    <w:p w14:paraId="6896B47C" w14:textId="77777777" w:rsidR="00B855B7" w:rsidRPr="003D1ECD" w:rsidRDefault="00B855B7" w:rsidP="00B855B7">
      <w:pPr>
        <w:widowControl w:val="0"/>
        <w:numPr>
          <w:ilvl w:val="1"/>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Денежные средства в валюте, отличной от валюты </w:t>
      </w:r>
      <w:r>
        <w:rPr>
          <w:rFonts w:ascii="Calibri" w:hAnsi="Calibri"/>
          <w:sz w:val="22"/>
          <w:szCs w:val="22"/>
        </w:rPr>
        <w:t>к</w:t>
      </w:r>
      <w:r w:rsidRPr="003D1ECD">
        <w:rPr>
          <w:rFonts w:ascii="Calibri" w:hAnsi="Calibri"/>
          <w:sz w:val="22"/>
          <w:szCs w:val="22"/>
        </w:rPr>
        <w:t xml:space="preserve">редита, поступившие от Заемщика (в том числе списанные Кредитором на основании заявления Заемщика с его счетов) или третьих лиц в погашение </w:t>
      </w:r>
      <w:r>
        <w:rPr>
          <w:rFonts w:ascii="Calibri" w:hAnsi="Calibri"/>
          <w:sz w:val="22"/>
          <w:szCs w:val="22"/>
        </w:rPr>
        <w:t>З</w:t>
      </w:r>
      <w:r w:rsidRPr="003D1ECD">
        <w:rPr>
          <w:rFonts w:ascii="Calibri" w:hAnsi="Calibri"/>
          <w:sz w:val="22"/>
          <w:szCs w:val="22"/>
        </w:rPr>
        <w:t xml:space="preserve">адолженности Заемщика по </w:t>
      </w:r>
      <w:r>
        <w:rPr>
          <w:rFonts w:ascii="Calibri" w:hAnsi="Calibri"/>
          <w:sz w:val="22"/>
          <w:szCs w:val="22"/>
        </w:rPr>
        <w:t>Кредитному д</w:t>
      </w:r>
      <w:r w:rsidRPr="003D1ECD">
        <w:rPr>
          <w:rFonts w:ascii="Calibri" w:hAnsi="Calibri"/>
          <w:sz w:val="22"/>
          <w:szCs w:val="22"/>
        </w:rPr>
        <w:t xml:space="preserve">оговору, погашают обязательства Заемщика в </w:t>
      </w:r>
      <w:r w:rsidRPr="003D1ECD">
        <w:rPr>
          <w:rFonts w:ascii="Calibri" w:hAnsi="Calibri"/>
          <w:sz w:val="22"/>
          <w:szCs w:val="22"/>
        </w:rPr>
        <w:lastRenderedPageBreak/>
        <w:t xml:space="preserve">размере, эквивалентном поступившей сумме, определенном по внутреннему курсу Банка на дату платежа. </w:t>
      </w:r>
    </w:p>
    <w:p w14:paraId="7896E0F8" w14:textId="77777777" w:rsidR="00B855B7" w:rsidRPr="003D1ECD" w:rsidRDefault="00B855B7" w:rsidP="00B855B7">
      <w:pPr>
        <w:widowControl w:val="0"/>
        <w:tabs>
          <w:tab w:val="left" w:pos="0"/>
        </w:tabs>
        <w:spacing w:before="120" w:after="120"/>
        <w:ind w:right="-1" w:firstLine="426"/>
        <w:contextualSpacing/>
        <w:jc w:val="both"/>
        <w:rPr>
          <w:rFonts w:ascii="Calibri" w:hAnsi="Calibri"/>
          <w:sz w:val="22"/>
          <w:szCs w:val="22"/>
        </w:rPr>
      </w:pPr>
    </w:p>
    <w:p w14:paraId="4F4187D3" w14:textId="77777777" w:rsidR="00B855B7" w:rsidRDefault="00B855B7" w:rsidP="00B855B7">
      <w:pPr>
        <w:widowControl w:val="0"/>
        <w:numPr>
          <w:ilvl w:val="1"/>
          <w:numId w:val="10"/>
        </w:numPr>
        <w:tabs>
          <w:tab w:val="left" w:pos="0"/>
        </w:tabs>
        <w:spacing w:before="120" w:after="120"/>
        <w:ind w:left="0" w:right="-1" w:firstLine="426"/>
        <w:contextualSpacing/>
        <w:jc w:val="both"/>
        <w:rPr>
          <w:rFonts w:ascii="Calibri" w:hAnsi="Calibri"/>
          <w:sz w:val="22"/>
          <w:szCs w:val="22"/>
        </w:rPr>
      </w:pPr>
      <w:r>
        <w:rPr>
          <w:rFonts w:ascii="Calibri" w:hAnsi="Calibri"/>
          <w:sz w:val="22"/>
          <w:szCs w:val="22"/>
        </w:rPr>
        <w:t>В случае если с</w:t>
      </w:r>
      <w:r w:rsidRPr="003D1ECD">
        <w:rPr>
          <w:rFonts w:ascii="Calibri" w:hAnsi="Calibri"/>
          <w:sz w:val="22"/>
          <w:szCs w:val="22"/>
        </w:rPr>
        <w:t xml:space="preserve">умма денежных средств, </w:t>
      </w:r>
      <w:r>
        <w:rPr>
          <w:rFonts w:ascii="Calibri" w:hAnsi="Calibri"/>
          <w:sz w:val="22"/>
          <w:szCs w:val="22"/>
        </w:rPr>
        <w:t>имеющихся на Текущем рублевом счете/</w:t>
      </w:r>
      <w:r w:rsidRPr="003D1ECD">
        <w:rPr>
          <w:rFonts w:ascii="Calibri" w:hAnsi="Calibri"/>
          <w:sz w:val="22"/>
          <w:szCs w:val="22"/>
        </w:rPr>
        <w:t>Валютном счете Заемщика, превыша</w:t>
      </w:r>
      <w:r>
        <w:rPr>
          <w:rFonts w:ascii="Calibri" w:hAnsi="Calibri"/>
          <w:sz w:val="22"/>
          <w:szCs w:val="22"/>
        </w:rPr>
        <w:t>ет</w:t>
      </w:r>
      <w:r w:rsidRPr="003D1ECD">
        <w:rPr>
          <w:rFonts w:ascii="Calibri" w:hAnsi="Calibri"/>
          <w:sz w:val="22"/>
          <w:szCs w:val="22"/>
        </w:rPr>
        <w:t xml:space="preserve"> размер Ежемесячного платежа Заемщика по </w:t>
      </w:r>
      <w:r>
        <w:rPr>
          <w:rFonts w:ascii="Calibri" w:hAnsi="Calibri"/>
          <w:sz w:val="22"/>
          <w:szCs w:val="22"/>
        </w:rPr>
        <w:t>Кредитному договору</w:t>
      </w:r>
      <w:r w:rsidRPr="003D1ECD">
        <w:rPr>
          <w:rFonts w:ascii="Calibri" w:hAnsi="Calibri"/>
          <w:sz w:val="22"/>
          <w:szCs w:val="22"/>
        </w:rPr>
        <w:t xml:space="preserve"> (либо иной суммы, подлежащей уплате Заемщиком, определенной в соответствии с </w:t>
      </w:r>
      <w:r>
        <w:rPr>
          <w:rFonts w:ascii="Calibri" w:hAnsi="Calibri"/>
          <w:sz w:val="22"/>
          <w:szCs w:val="22"/>
        </w:rPr>
        <w:t>Кредитным</w:t>
      </w:r>
      <w:r w:rsidRPr="003D1ECD">
        <w:rPr>
          <w:rFonts w:ascii="Calibri" w:hAnsi="Calibri"/>
          <w:sz w:val="22"/>
          <w:szCs w:val="22"/>
        </w:rPr>
        <w:t xml:space="preserve"> </w:t>
      </w:r>
      <w:r>
        <w:rPr>
          <w:rFonts w:ascii="Calibri" w:hAnsi="Calibri"/>
          <w:sz w:val="22"/>
          <w:szCs w:val="22"/>
        </w:rPr>
        <w:t>д</w:t>
      </w:r>
      <w:r w:rsidRPr="003D1ECD">
        <w:rPr>
          <w:rFonts w:ascii="Calibri" w:hAnsi="Calibri"/>
          <w:sz w:val="22"/>
          <w:szCs w:val="22"/>
        </w:rPr>
        <w:t xml:space="preserve">оговором), </w:t>
      </w:r>
      <w:r>
        <w:rPr>
          <w:rFonts w:ascii="Calibri" w:hAnsi="Calibri"/>
          <w:sz w:val="22"/>
          <w:szCs w:val="22"/>
        </w:rPr>
        <w:t>и досрочное погашение кредита, части кредита</w:t>
      </w:r>
      <w:r w:rsidRPr="005A6C4E">
        <w:rPr>
          <w:rFonts w:ascii="Calibri" w:hAnsi="Calibri"/>
          <w:sz w:val="22"/>
          <w:szCs w:val="22"/>
        </w:rPr>
        <w:t xml:space="preserve"> не производится</w:t>
      </w:r>
      <w:r>
        <w:rPr>
          <w:rFonts w:ascii="Calibri" w:hAnsi="Calibri"/>
          <w:sz w:val="22"/>
          <w:szCs w:val="22"/>
        </w:rPr>
        <w:t>, сумма превышения</w:t>
      </w:r>
      <w:r w:rsidRPr="003D1ECD">
        <w:rPr>
          <w:rFonts w:ascii="Calibri" w:hAnsi="Calibri"/>
          <w:sz w:val="22"/>
          <w:szCs w:val="22"/>
        </w:rPr>
        <w:t xml:space="preserve"> </w:t>
      </w:r>
      <w:r w:rsidRPr="005A6C4E">
        <w:rPr>
          <w:rFonts w:ascii="Calibri" w:hAnsi="Calibri"/>
          <w:sz w:val="22"/>
          <w:szCs w:val="22"/>
        </w:rPr>
        <w:t xml:space="preserve">(после перечисления очередного платежа) </w:t>
      </w:r>
      <w:r>
        <w:rPr>
          <w:rFonts w:ascii="Calibri" w:hAnsi="Calibri"/>
          <w:sz w:val="22"/>
          <w:szCs w:val="22"/>
        </w:rPr>
        <w:t>хранится</w:t>
      </w:r>
      <w:r w:rsidRPr="003D1ECD">
        <w:rPr>
          <w:rFonts w:ascii="Calibri" w:hAnsi="Calibri"/>
          <w:sz w:val="22"/>
          <w:szCs w:val="22"/>
        </w:rPr>
        <w:t xml:space="preserve"> на </w:t>
      </w:r>
      <w:r>
        <w:rPr>
          <w:rFonts w:ascii="Calibri" w:hAnsi="Calibri"/>
          <w:sz w:val="22"/>
          <w:szCs w:val="22"/>
        </w:rPr>
        <w:t>Текущем рублевом счете/</w:t>
      </w:r>
      <w:r w:rsidRPr="003D1ECD">
        <w:rPr>
          <w:rFonts w:ascii="Calibri" w:hAnsi="Calibri"/>
          <w:sz w:val="22"/>
          <w:szCs w:val="22"/>
        </w:rPr>
        <w:t>Валютном счете Заемщика.</w:t>
      </w:r>
    </w:p>
    <w:p w14:paraId="20047BB3" w14:textId="77777777" w:rsidR="00B855B7" w:rsidRPr="003D1ECD" w:rsidRDefault="00B855B7" w:rsidP="00B855B7">
      <w:pPr>
        <w:widowControl w:val="0"/>
        <w:tabs>
          <w:tab w:val="left" w:pos="0"/>
        </w:tabs>
        <w:spacing w:before="120" w:after="120"/>
        <w:ind w:left="426" w:right="-1"/>
        <w:contextualSpacing/>
        <w:jc w:val="both"/>
        <w:rPr>
          <w:rFonts w:ascii="Calibri" w:hAnsi="Calibri"/>
          <w:sz w:val="22"/>
          <w:szCs w:val="22"/>
        </w:rPr>
      </w:pPr>
    </w:p>
    <w:p w14:paraId="670A57E5" w14:textId="77777777" w:rsidR="00B855B7" w:rsidRPr="003D1ECD" w:rsidRDefault="00B855B7" w:rsidP="00B855B7">
      <w:pPr>
        <w:widowControl w:val="0"/>
        <w:numPr>
          <w:ilvl w:val="1"/>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В целях исполнения обязательств Заемщика перед Банком, Заемщик дает Банку</w:t>
      </w:r>
      <w:r>
        <w:rPr>
          <w:rFonts w:ascii="Calibri" w:hAnsi="Calibri"/>
          <w:sz w:val="22"/>
          <w:szCs w:val="22"/>
        </w:rPr>
        <w:t>, в форме отдельного заявления,</w:t>
      </w:r>
      <w:r w:rsidRPr="003D1ECD">
        <w:rPr>
          <w:rFonts w:ascii="Calibri" w:hAnsi="Calibri"/>
          <w:sz w:val="22"/>
          <w:szCs w:val="22"/>
        </w:rPr>
        <w:t xml:space="preserve"> согласие на ежемесячное (начиная с календарного месяца выдачи </w:t>
      </w:r>
      <w:r>
        <w:rPr>
          <w:rFonts w:ascii="Calibri" w:hAnsi="Calibri"/>
          <w:sz w:val="22"/>
          <w:szCs w:val="22"/>
        </w:rPr>
        <w:t>к</w:t>
      </w:r>
      <w:r w:rsidRPr="003D1ECD">
        <w:rPr>
          <w:rFonts w:ascii="Calibri" w:hAnsi="Calibri"/>
          <w:sz w:val="22"/>
          <w:szCs w:val="22"/>
        </w:rPr>
        <w:t xml:space="preserve">редита) списание с Текущего рублевого счета (если валютой </w:t>
      </w:r>
      <w:r>
        <w:rPr>
          <w:rFonts w:ascii="Calibri" w:hAnsi="Calibri"/>
          <w:sz w:val="22"/>
          <w:szCs w:val="22"/>
        </w:rPr>
        <w:t>к</w:t>
      </w:r>
      <w:r w:rsidRPr="003D1ECD">
        <w:rPr>
          <w:rFonts w:ascii="Calibri" w:hAnsi="Calibri"/>
          <w:sz w:val="22"/>
          <w:szCs w:val="22"/>
        </w:rPr>
        <w:t>редита является валюта Российской Федерации, а также в случаях недостаточности средств на Валютном счете для списания Ежемесячного платежа</w:t>
      </w:r>
      <w:r>
        <w:rPr>
          <w:rFonts w:ascii="Calibri" w:hAnsi="Calibri"/>
          <w:sz w:val="22"/>
          <w:szCs w:val="22"/>
        </w:rPr>
        <w:t>,</w:t>
      </w:r>
      <w:r w:rsidRPr="003D1ECD">
        <w:rPr>
          <w:rFonts w:ascii="Calibri" w:hAnsi="Calibri"/>
          <w:sz w:val="22"/>
          <w:szCs w:val="22"/>
        </w:rPr>
        <w:t xml:space="preserve"> если валютой </w:t>
      </w:r>
      <w:r>
        <w:rPr>
          <w:rFonts w:ascii="Calibri" w:hAnsi="Calibri"/>
          <w:sz w:val="22"/>
          <w:szCs w:val="22"/>
        </w:rPr>
        <w:t>к</w:t>
      </w:r>
      <w:r w:rsidRPr="003D1ECD">
        <w:rPr>
          <w:rFonts w:ascii="Calibri" w:hAnsi="Calibri"/>
          <w:sz w:val="22"/>
          <w:szCs w:val="22"/>
        </w:rPr>
        <w:t xml:space="preserve">редита является иностранная валюта) и (или) с Валютного счета (если валютой </w:t>
      </w:r>
      <w:r>
        <w:rPr>
          <w:rFonts w:ascii="Calibri" w:hAnsi="Calibri"/>
          <w:sz w:val="22"/>
          <w:szCs w:val="22"/>
        </w:rPr>
        <w:t>к</w:t>
      </w:r>
      <w:r w:rsidRPr="003D1ECD">
        <w:rPr>
          <w:rFonts w:ascii="Calibri" w:hAnsi="Calibri"/>
          <w:sz w:val="22"/>
          <w:szCs w:val="22"/>
        </w:rPr>
        <w:t>редита является иностранная валюта, а также в случаях недостаточности средств на Текущем рублевом счете для списания Ежемесячного платежа</w:t>
      </w:r>
      <w:r>
        <w:rPr>
          <w:rFonts w:ascii="Calibri" w:hAnsi="Calibri"/>
          <w:sz w:val="22"/>
          <w:szCs w:val="22"/>
        </w:rPr>
        <w:t>,</w:t>
      </w:r>
      <w:r w:rsidRPr="003D1ECD">
        <w:rPr>
          <w:rFonts w:ascii="Calibri" w:hAnsi="Calibri"/>
          <w:sz w:val="22"/>
          <w:szCs w:val="22"/>
        </w:rPr>
        <w:t xml:space="preserve"> если валютой </w:t>
      </w:r>
      <w:r>
        <w:rPr>
          <w:rFonts w:ascii="Calibri" w:hAnsi="Calibri"/>
          <w:sz w:val="22"/>
          <w:szCs w:val="22"/>
        </w:rPr>
        <w:t>к</w:t>
      </w:r>
      <w:r w:rsidRPr="003D1ECD">
        <w:rPr>
          <w:rFonts w:ascii="Calibri" w:hAnsi="Calibri"/>
          <w:sz w:val="22"/>
          <w:szCs w:val="22"/>
        </w:rPr>
        <w:t xml:space="preserve">редита является валюта Российской Федерации), а также, в случае недостаточности средств на вышеуказанных счетах, с иных счетов Заемщика в Банке, Ежемесячных платежей в погашение предоставленного Заемщику </w:t>
      </w:r>
      <w:r>
        <w:rPr>
          <w:rFonts w:ascii="Calibri" w:hAnsi="Calibri"/>
          <w:sz w:val="22"/>
          <w:szCs w:val="22"/>
        </w:rPr>
        <w:t>к</w:t>
      </w:r>
      <w:r w:rsidRPr="003D1ECD">
        <w:rPr>
          <w:rFonts w:ascii="Calibri" w:hAnsi="Calibri"/>
          <w:sz w:val="22"/>
          <w:szCs w:val="22"/>
        </w:rPr>
        <w:t xml:space="preserve">редита, </w:t>
      </w:r>
      <w:r>
        <w:rPr>
          <w:rFonts w:ascii="Calibri" w:hAnsi="Calibri"/>
          <w:sz w:val="22"/>
          <w:szCs w:val="22"/>
        </w:rPr>
        <w:t xml:space="preserve">денежных средств в счет </w:t>
      </w:r>
      <w:r w:rsidRPr="003D1ECD">
        <w:rPr>
          <w:rFonts w:ascii="Calibri" w:hAnsi="Calibri"/>
          <w:sz w:val="22"/>
          <w:szCs w:val="22"/>
        </w:rPr>
        <w:t xml:space="preserve">уплаты процентов, начисляемых на остаток ссудной задолженности, неустоек и иных денежных обязательств Заемщика перед Банком, возникших в соответствии с </w:t>
      </w:r>
      <w:r>
        <w:rPr>
          <w:rFonts w:ascii="Calibri" w:hAnsi="Calibri"/>
          <w:sz w:val="22"/>
          <w:szCs w:val="22"/>
        </w:rPr>
        <w:t>Кредитным договором</w:t>
      </w:r>
      <w:r w:rsidRPr="003D1ECD">
        <w:rPr>
          <w:rFonts w:ascii="Calibri" w:hAnsi="Calibri"/>
          <w:sz w:val="22"/>
          <w:szCs w:val="22"/>
        </w:rPr>
        <w:t>, для чего Заемщик предоставляет право Банку списывать (по распоряжению, оформленному в рамках действующих форм безналичных расчетов) денежные средства с Текущего рублевого счета и (или) с Валютного счета, а также с иных счетов Заемщика в Банке в размере соответствующих обязательств Заемщика перед Банком, в сроки, установленные для исполнения этих обязательств</w:t>
      </w:r>
      <w:r>
        <w:rPr>
          <w:rFonts w:ascii="Calibri" w:hAnsi="Calibri"/>
          <w:sz w:val="22"/>
          <w:szCs w:val="22"/>
        </w:rPr>
        <w:t xml:space="preserve"> и соответствии с заявлением о заранее данном акцепте</w:t>
      </w:r>
      <w:r w:rsidRPr="003D1ECD">
        <w:rPr>
          <w:rFonts w:ascii="Calibri" w:hAnsi="Calibri"/>
          <w:sz w:val="22"/>
          <w:szCs w:val="22"/>
        </w:rPr>
        <w:t>.</w:t>
      </w:r>
    </w:p>
    <w:p w14:paraId="12DACC2D" w14:textId="77777777" w:rsidR="00B855B7" w:rsidRPr="003D1ECD" w:rsidRDefault="00B855B7" w:rsidP="00B855B7">
      <w:pPr>
        <w:widowControl w:val="0"/>
        <w:tabs>
          <w:tab w:val="left" w:pos="0"/>
        </w:tabs>
        <w:spacing w:before="120" w:after="120"/>
        <w:ind w:right="-1" w:firstLine="426"/>
        <w:contextualSpacing/>
        <w:jc w:val="both"/>
        <w:rPr>
          <w:rFonts w:ascii="Calibri" w:hAnsi="Calibri"/>
          <w:sz w:val="22"/>
          <w:szCs w:val="22"/>
        </w:rPr>
      </w:pPr>
    </w:p>
    <w:p w14:paraId="6ED7A7F9" w14:textId="77777777" w:rsidR="00B855B7" w:rsidRPr="003D1ECD" w:rsidRDefault="00B855B7" w:rsidP="00B855B7">
      <w:pPr>
        <w:widowControl w:val="0"/>
        <w:numPr>
          <w:ilvl w:val="1"/>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В том случае, если день уплаты Ежемесячного платежа приходится на нерабочий день, срок уплаты Ежемесячного платежа в соответствии с действующим законодательством</w:t>
      </w:r>
      <w:r>
        <w:rPr>
          <w:rFonts w:ascii="Calibri" w:hAnsi="Calibri"/>
          <w:sz w:val="22"/>
          <w:szCs w:val="22"/>
        </w:rPr>
        <w:t xml:space="preserve"> Российской Федерации</w:t>
      </w:r>
      <w:r w:rsidRPr="003D1ECD">
        <w:rPr>
          <w:rFonts w:ascii="Calibri" w:hAnsi="Calibri"/>
          <w:sz w:val="22"/>
          <w:szCs w:val="22"/>
        </w:rPr>
        <w:t xml:space="preserve"> переносится на ближайший следующий за ним рабочий день. Начисление </w:t>
      </w:r>
      <w:r>
        <w:rPr>
          <w:rFonts w:ascii="Calibri" w:hAnsi="Calibri"/>
          <w:sz w:val="22"/>
          <w:szCs w:val="22"/>
        </w:rPr>
        <w:t>п</w:t>
      </w:r>
      <w:r w:rsidRPr="003D1ECD">
        <w:rPr>
          <w:rFonts w:ascii="Calibri" w:hAnsi="Calibri"/>
          <w:sz w:val="22"/>
          <w:szCs w:val="22"/>
        </w:rPr>
        <w:t>роцентов за пользование Кредитом при этом будет осуществляться в соответствии с Индивидуальными условиями.</w:t>
      </w:r>
    </w:p>
    <w:p w14:paraId="6253DC30" w14:textId="77777777" w:rsidR="00B855B7" w:rsidRPr="003D1ECD" w:rsidRDefault="00B855B7" w:rsidP="00B855B7">
      <w:pPr>
        <w:widowControl w:val="0"/>
        <w:tabs>
          <w:tab w:val="left" w:pos="0"/>
        </w:tabs>
        <w:spacing w:before="120" w:after="120"/>
        <w:ind w:right="-1" w:firstLine="426"/>
        <w:contextualSpacing/>
        <w:jc w:val="both"/>
        <w:rPr>
          <w:rFonts w:ascii="Calibri" w:hAnsi="Calibri"/>
          <w:sz w:val="22"/>
          <w:szCs w:val="22"/>
        </w:rPr>
      </w:pPr>
    </w:p>
    <w:p w14:paraId="46330A75" w14:textId="77777777" w:rsidR="00B855B7" w:rsidRPr="003D1ECD" w:rsidRDefault="00B855B7" w:rsidP="00B855B7">
      <w:pPr>
        <w:widowControl w:val="0"/>
        <w:numPr>
          <w:ilvl w:val="1"/>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Досрочное погашение кредита по инициативе Заемщика.</w:t>
      </w:r>
    </w:p>
    <w:p w14:paraId="2F250F5C" w14:textId="77777777" w:rsidR="00B855B7" w:rsidRPr="003D1ECD" w:rsidRDefault="00B855B7" w:rsidP="00B855B7">
      <w:pPr>
        <w:widowControl w:val="0"/>
        <w:tabs>
          <w:tab w:val="left" w:pos="0"/>
        </w:tabs>
        <w:spacing w:before="120" w:after="120"/>
        <w:ind w:right="-1" w:firstLine="426"/>
        <w:contextualSpacing/>
        <w:jc w:val="both"/>
        <w:rPr>
          <w:rFonts w:ascii="Calibri" w:hAnsi="Calibri"/>
          <w:sz w:val="22"/>
          <w:szCs w:val="22"/>
        </w:rPr>
      </w:pPr>
    </w:p>
    <w:p w14:paraId="3BCB02A1" w14:textId="77777777" w:rsidR="00B855B7" w:rsidRPr="00B75E85" w:rsidRDefault="00B855B7" w:rsidP="00B855B7">
      <w:pPr>
        <w:numPr>
          <w:ilvl w:val="2"/>
          <w:numId w:val="10"/>
        </w:numPr>
        <w:autoSpaceDE w:val="0"/>
        <w:autoSpaceDN w:val="0"/>
        <w:adjustRightInd w:val="0"/>
        <w:ind w:left="0" w:firstLine="426"/>
        <w:contextualSpacing/>
        <w:jc w:val="both"/>
        <w:rPr>
          <w:rFonts w:ascii="Calibri" w:hAnsi="Calibri" w:cs="Cambria"/>
          <w:sz w:val="22"/>
          <w:szCs w:val="22"/>
        </w:rPr>
      </w:pPr>
      <w:r w:rsidRPr="00B75E85">
        <w:rPr>
          <w:rFonts w:ascii="Calibri" w:hAnsi="Calibri" w:cs="Cambria"/>
          <w:sz w:val="22"/>
          <w:szCs w:val="22"/>
        </w:rPr>
        <w:t>Заемщик в течение 14 (Четырнадцати) календарных дней с даты получения Потребительского кредита имеет право досрочно вернуть всю сумму Потребительского кредита без предварительного уведомления Кредитора с уплатой процентов за фактический срок кредитования.</w:t>
      </w:r>
    </w:p>
    <w:p w14:paraId="7630BBE4" w14:textId="77777777" w:rsidR="00B855B7" w:rsidRPr="00E22E1D" w:rsidRDefault="00B855B7" w:rsidP="00B855B7">
      <w:pPr>
        <w:autoSpaceDE w:val="0"/>
        <w:autoSpaceDN w:val="0"/>
        <w:adjustRightInd w:val="0"/>
        <w:ind w:firstLine="426"/>
        <w:contextualSpacing/>
        <w:jc w:val="both"/>
        <w:rPr>
          <w:rFonts w:ascii="Calibri" w:hAnsi="Calibri" w:cs="Cambria"/>
          <w:sz w:val="22"/>
          <w:szCs w:val="22"/>
          <w:highlight w:val="yellow"/>
        </w:rPr>
      </w:pPr>
    </w:p>
    <w:p w14:paraId="46A51F20" w14:textId="77777777" w:rsidR="00B855B7" w:rsidRPr="00B75E85" w:rsidRDefault="00B855B7" w:rsidP="00B855B7">
      <w:pPr>
        <w:numPr>
          <w:ilvl w:val="2"/>
          <w:numId w:val="10"/>
        </w:numPr>
        <w:autoSpaceDE w:val="0"/>
        <w:autoSpaceDN w:val="0"/>
        <w:adjustRightInd w:val="0"/>
        <w:ind w:left="0" w:firstLine="426"/>
        <w:contextualSpacing/>
        <w:jc w:val="both"/>
        <w:rPr>
          <w:rFonts w:ascii="Calibri" w:hAnsi="Calibri" w:cs="Cambria"/>
          <w:sz w:val="22"/>
          <w:szCs w:val="22"/>
        </w:rPr>
      </w:pPr>
      <w:r w:rsidRPr="00B75E85">
        <w:rPr>
          <w:rFonts w:ascii="Calibri" w:hAnsi="Calibri" w:cs="Cambria"/>
          <w:sz w:val="22"/>
          <w:szCs w:val="22"/>
        </w:rPr>
        <w:t>Заемщик в течение 30 (Тридцати) календарных дней с даты получения Потребительского кредита, предоставленного с условием использования Заемщиком полученных средств на определенные цели, имеет право вернуть досрочно Кредитору всю сумму Потребительского кредита или ее часть без предварительного уведомления Кредитора с уплатой процентов за фактический срок кредитования.</w:t>
      </w:r>
    </w:p>
    <w:p w14:paraId="47A7EDDC" w14:textId="77777777" w:rsidR="00B855B7" w:rsidRDefault="00B855B7" w:rsidP="00B855B7">
      <w:pPr>
        <w:pStyle w:val="aa"/>
        <w:ind w:left="0" w:firstLine="426"/>
        <w:rPr>
          <w:rFonts w:ascii="Calibri" w:hAnsi="Calibri" w:cs="Cambria"/>
          <w:sz w:val="22"/>
          <w:szCs w:val="22"/>
        </w:rPr>
      </w:pPr>
    </w:p>
    <w:p w14:paraId="105CE598" w14:textId="77777777" w:rsidR="00B855B7" w:rsidRPr="00B75E85" w:rsidRDefault="00B855B7" w:rsidP="00B855B7">
      <w:pPr>
        <w:numPr>
          <w:ilvl w:val="2"/>
          <w:numId w:val="10"/>
        </w:numPr>
        <w:autoSpaceDE w:val="0"/>
        <w:autoSpaceDN w:val="0"/>
        <w:adjustRightInd w:val="0"/>
        <w:ind w:left="0" w:firstLine="426"/>
        <w:contextualSpacing/>
        <w:jc w:val="both"/>
        <w:rPr>
          <w:rFonts w:ascii="Calibri" w:hAnsi="Calibri" w:cs="Cambria"/>
          <w:sz w:val="22"/>
          <w:szCs w:val="22"/>
        </w:rPr>
      </w:pPr>
      <w:r w:rsidRPr="00B75E85">
        <w:rPr>
          <w:rFonts w:ascii="Calibri" w:hAnsi="Calibri" w:cs="Cambria"/>
          <w:sz w:val="22"/>
          <w:szCs w:val="22"/>
        </w:rPr>
        <w:t>Заемщик имеет право вернуть досрочно Кредитору всю сумму Потребительского кредита, уведомив об этом Кредитора способом, установленным Кредитным договором, не менее чем за 15 (Пятнадцать) календарных дней до дня возврата всей суммы Потребительского кредита либо с согласия Банка – в любую иную дату, предшествующую, либо совпадающую с датой предполагаемого досрочного погашения.</w:t>
      </w:r>
    </w:p>
    <w:p w14:paraId="56E0B56F" w14:textId="77777777" w:rsidR="00B855B7" w:rsidRDefault="00B855B7" w:rsidP="00B855B7">
      <w:pPr>
        <w:autoSpaceDE w:val="0"/>
        <w:autoSpaceDN w:val="0"/>
        <w:adjustRightInd w:val="0"/>
        <w:ind w:left="426"/>
        <w:contextualSpacing/>
        <w:jc w:val="both"/>
        <w:rPr>
          <w:rFonts w:ascii="Calibri" w:hAnsi="Calibri" w:cs="Cambria"/>
          <w:sz w:val="22"/>
          <w:szCs w:val="22"/>
        </w:rPr>
      </w:pPr>
    </w:p>
    <w:p w14:paraId="059D4C87" w14:textId="77777777" w:rsidR="00B855B7" w:rsidRPr="003D1ECD" w:rsidRDefault="00B855B7" w:rsidP="00B855B7">
      <w:pPr>
        <w:numPr>
          <w:ilvl w:val="2"/>
          <w:numId w:val="10"/>
        </w:numPr>
        <w:autoSpaceDE w:val="0"/>
        <w:autoSpaceDN w:val="0"/>
        <w:adjustRightInd w:val="0"/>
        <w:ind w:left="0" w:firstLine="426"/>
        <w:contextualSpacing/>
        <w:jc w:val="both"/>
        <w:rPr>
          <w:rFonts w:ascii="Calibri" w:hAnsi="Calibri" w:cs="Cambria"/>
          <w:sz w:val="22"/>
          <w:szCs w:val="22"/>
        </w:rPr>
      </w:pPr>
      <w:r>
        <w:rPr>
          <w:rFonts w:ascii="Calibri" w:hAnsi="Calibri" w:cs="Cambria"/>
          <w:sz w:val="22"/>
          <w:szCs w:val="22"/>
        </w:rPr>
        <w:t>Заемщик имеет право вернуть досрочно Кредитору часть Потребительского кредита только в день совершения очередного платежа по Кредитному договору, в соответствии с Графиком платежей, уведомив об этом Кредитора способом, установленным Кредитным договором.</w:t>
      </w:r>
    </w:p>
    <w:p w14:paraId="7E8D8B6A" w14:textId="77777777" w:rsidR="00B855B7" w:rsidRPr="003D1ECD" w:rsidRDefault="00B855B7" w:rsidP="00B855B7">
      <w:pPr>
        <w:autoSpaceDE w:val="0"/>
        <w:autoSpaceDN w:val="0"/>
        <w:adjustRightInd w:val="0"/>
        <w:ind w:firstLine="426"/>
        <w:contextualSpacing/>
        <w:jc w:val="both"/>
        <w:rPr>
          <w:rFonts w:ascii="Calibri" w:hAnsi="Calibri" w:cs="Cambria"/>
          <w:sz w:val="22"/>
          <w:szCs w:val="22"/>
        </w:rPr>
      </w:pPr>
    </w:p>
    <w:p w14:paraId="172A6070" w14:textId="77777777" w:rsidR="00B855B7" w:rsidRPr="003D1ECD" w:rsidRDefault="00B855B7" w:rsidP="00B855B7">
      <w:pPr>
        <w:numPr>
          <w:ilvl w:val="2"/>
          <w:numId w:val="10"/>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После осуществления Заемщиком частичного досрочного погашения кредита Кредитор передает Заемщику, способом, установленным </w:t>
      </w:r>
      <w:r>
        <w:rPr>
          <w:rFonts w:ascii="Calibri" w:hAnsi="Calibri" w:cs="Cambria"/>
          <w:sz w:val="22"/>
          <w:szCs w:val="22"/>
        </w:rPr>
        <w:t>Кредитным д</w:t>
      </w:r>
      <w:r w:rsidRPr="003D1ECD">
        <w:rPr>
          <w:rFonts w:ascii="Calibri" w:hAnsi="Calibri" w:cs="Cambria"/>
          <w:sz w:val="22"/>
          <w:szCs w:val="22"/>
        </w:rPr>
        <w:t>оговором, новый График платежей в течение 3 (Трех) рабочих дней с даты досрочного погашения.</w:t>
      </w:r>
    </w:p>
    <w:p w14:paraId="4FC27723" w14:textId="77777777" w:rsidR="00B855B7" w:rsidRPr="003D1ECD" w:rsidRDefault="00B855B7" w:rsidP="00B855B7">
      <w:pPr>
        <w:autoSpaceDE w:val="0"/>
        <w:autoSpaceDN w:val="0"/>
        <w:adjustRightInd w:val="0"/>
        <w:ind w:firstLine="426"/>
        <w:contextualSpacing/>
        <w:jc w:val="both"/>
        <w:rPr>
          <w:rFonts w:ascii="Calibri" w:hAnsi="Calibri" w:cs="Cambria"/>
          <w:sz w:val="22"/>
          <w:szCs w:val="22"/>
        </w:rPr>
      </w:pPr>
    </w:p>
    <w:p w14:paraId="72615A5F" w14:textId="77777777" w:rsidR="00B855B7" w:rsidRPr="0067724C" w:rsidRDefault="00B855B7" w:rsidP="00B855B7">
      <w:pPr>
        <w:numPr>
          <w:ilvl w:val="2"/>
          <w:numId w:val="10"/>
        </w:numPr>
        <w:autoSpaceDE w:val="0"/>
        <w:autoSpaceDN w:val="0"/>
        <w:adjustRightInd w:val="0"/>
        <w:ind w:left="0" w:firstLine="426"/>
        <w:contextualSpacing/>
        <w:jc w:val="both"/>
        <w:rPr>
          <w:rFonts w:ascii="Calibri" w:hAnsi="Calibri"/>
          <w:sz w:val="22"/>
          <w:szCs w:val="22"/>
        </w:rPr>
      </w:pPr>
      <w:r w:rsidRPr="003D1ECD">
        <w:rPr>
          <w:rFonts w:ascii="Calibri" w:hAnsi="Calibri" w:cs="Cambria"/>
          <w:sz w:val="22"/>
          <w:szCs w:val="22"/>
        </w:rPr>
        <w:t xml:space="preserve">При досрочном возврате Заемщиком всей суммы </w:t>
      </w:r>
      <w:r>
        <w:rPr>
          <w:rFonts w:ascii="Calibri" w:hAnsi="Calibri" w:cs="Cambria"/>
          <w:sz w:val="22"/>
          <w:szCs w:val="22"/>
        </w:rPr>
        <w:t>П</w:t>
      </w:r>
      <w:r w:rsidRPr="003D1ECD">
        <w:rPr>
          <w:rFonts w:ascii="Calibri" w:hAnsi="Calibri" w:cs="Cambria"/>
          <w:sz w:val="22"/>
          <w:szCs w:val="22"/>
        </w:rPr>
        <w:t xml:space="preserve">отребительского кредита или ее части Кредитор в течение </w:t>
      </w:r>
      <w:r>
        <w:rPr>
          <w:rFonts w:ascii="Calibri" w:hAnsi="Calibri" w:cs="Cambria"/>
          <w:sz w:val="22"/>
          <w:szCs w:val="22"/>
        </w:rPr>
        <w:t>5 (П</w:t>
      </w:r>
      <w:r w:rsidRPr="003D1ECD">
        <w:rPr>
          <w:rFonts w:ascii="Calibri" w:hAnsi="Calibri" w:cs="Cambria"/>
          <w:sz w:val="22"/>
          <w:szCs w:val="22"/>
        </w:rPr>
        <w:t>яти</w:t>
      </w:r>
      <w:r>
        <w:rPr>
          <w:rFonts w:ascii="Calibri" w:hAnsi="Calibri" w:cs="Cambria"/>
          <w:sz w:val="22"/>
          <w:szCs w:val="22"/>
        </w:rPr>
        <w:t>)</w:t>
      </w:r>
      <w:r w:rsidRPr="003D1ECD">
        <w:rPr>
          <w:rFonts w:ascii="Calibri" w:hAnsi="Calibri" w:cs="Cambria"/>
          <w:sz w:val="22"/>
          <w:szCs w:val="22"/>
        </w:rPr>
        <w:t xml:space="preserve"> календарных дней со дня получения уведомления исходя из досрочно возвращаемой суммы </w:t>
      </w:r>
      <w:r>
        <w:rPr>
          <w:rFonts w:ascii="Calibri" w:hAnsi="Calibri" w:cs="Cambria"/>
          <w:sz w:val="22"/>
          <w:szCs w:val="22"/>
        </w:rPr>
        <w:t>П</w:t>
      </w:r>
      <w:r w:rsidRPr="003D1ECD">
        <w:rPr>
          <w:rFonts w:ascii="Calibri" w:hAnsi="Calibri" w:cs="Cambria"/>
          <w:sz w:val="22"/>
          <w:szCs w:val="22"/>
        </w:rPr>
        <w:t xml:space="preserve">отребительского кредита обязан произвести расчет суммы основного долга и процентов за фактический срок пользования </w:t>
      </w:r>
      <w:r>
        <w:rPr>
          <w:rFonts w:ascii="Calibri" w:hAnsi="Calibri" w:cs="Cambria"/>
          <w:sz w:val="22"/>
          <w:szCs w:val="22"/>
        </w:rPr>
        <w:t>П</w:t>
      </w:r>
      <w:r w:rsidRPr="003D1ECD">
        <w:rPr>
          <w:rFonts w:ascii="Calibri" w:hAnsi="Calibri" w:cs="Cambria"/>
          <w:sz w:val="22"/>
          <w:szCs w:val="22"/>
        </w:rPr>
        <w:t xml:space="preserve">отребительским кредитом, подлежащих уплате Заемщиком на день уведомления Кредитора о таком досрочном возврате, и предоставить указанную информацию. </w:t>
      </w:r>
    </w:p>
    <w:p w14:paraId="1BD4D47E" w14:textId="77777777" w:rsidR="00B855B7" w:rsidRDefault="00B855B7" w:rsidP="00B855B7">
      <w:pPr>
        <w:pStyle w:val="aa"/>
        <w:ind w:left="0" w:firstLine="426"/>
        <w:rPr>
          <w:rFonts w:ascii="Calibri" w:hAnsi="Calibri"/>
          <w:sz w:val="22"/>
          <w:szCs w:val="22"/>
        </w:rPr>
      </w:pPr>
    </w:p>
    <w:p w14:paraId="4EE8A17E" w14:textId="77777777" w:rsidR="00B855B7" w:rsidRPr="00C868FD" w:rsidRDefault="00B855B7" w:rsidP="00B855B7">
      <w:pPr>
        <w:numPr>
          <w:ilvl w:val="2"/>
          <w:numId w:val="10"/>
        </w:numPr>
        <w:autoSpaceDE w:val="0"/>
        <w:autoSpaceDN w:val="0"/>
        <w:adjustRightInd w:val="0"/>
        <w:ind w:left="0" w:firstLine="426"/>
        <w:contextualSpacing/>
        <w:jc w:val="both"/>
        <w:rPr>
          <w:rFonts w:ascii="Calibri" w:hAnsi="Calibri"/>
          <w:sz w:val="22"/>
          <w:szCs w:val="22"/>
        </w:rPr>
      </w:pPr>
      <w:r>
        <w:rPr>
          <w:rFonts w:ascii="Calibri" w:hAnsi="Calibri"/>
          <w:sz w:val="22"/>
          <w:szCs w:val="22"/>
        </w:rPr>
        <w:t>При досрочном возврате части Потребительского кредита Кредитор в отделении Банка обязан предоставить Заемщику Полную стоимость кредита в случае, если досрочный возврат Потребительского кредита привел к изменению Полной стоимости кредита, а также уточненный График платежей по Кредитному договору, если такой График платежей предоставлялся ранее.</w:t>
      </w:r>
    </w:p>
    <w:p w14:paraId="4D882FB2" w14:textId="77777777" w:rsidR="00B855B7" w:rsidRDefault="00B855B7" w:rsidP="00B855B7">
      <w:pPr>
        <w:widowControl w:val="0"/>
        <w:spacing w:before="120" w:after="120"/>
        <w:ind w:right="-1"/>
        <w:contextualSpacing/>
        <w:rPr>
          <w:rFonts w:ascii="Calibri" w:hAnsi="Calibri"/>
          <w:b/>
          <w:sz w:val="22"/>
          <w:szCs w:val="22"/>
        </w:rPr>
      </w:pPr>
    </w:p>
    <w:p w14:paraId="7C9AA018" w14:textId="77777777" w:rsidR="00B855B7" w:rsidRDefault="00B855B7" w:rsidP="00B855B7">
      <w:pPr>
        <w:widowControl w:val="0"/>
        <w:spacing w:before="120" w:after="120"/>
        <w:ind w:right="-1"/>
        <w:contextualSpacing/>
        <w:rPr>
          <w:rFonts w:ascii="Calibri" w:hAnsi="Calibri"/>
          <w:b/>
          <w:sz w:val="22"/>
          <w:szCs w:val="22"/>
        </w:rPr>
      </w:pPr>
    </w:p>
    <w:p w14:paraId="52FCB027" w14:textId="77777777" w:rsidR="00B855B7" w:rsidRPr="003D1ECD" w:rsidRDefault="00B855B7" w:rsidP="00B855B7">
      <w:pPr>
        <w:widowControl w:val="0"/>
        <w:numPr>
          <w:ilvl w:val="0"/>
          <w:numId w:val="10"/>
        </w:numPr>
        <w:spacing w:before="120" w:after="120"/>
        <w:ind w:right="-1"/>
        <w:contextualSpacing/>
        <w:jc w:val="center"/>
        <w:rPr>
          <w:rFonts w:ascii="Calibri" w:hAnsi="Calibri"/>
          <w:b/>
          <w:sz w:val="22"/>
          <w:szCs w:val="22"/>
        </w:rPr>
      </w:pPr>
      <w:r w:rsidRPr="003D1ECD">
        <w:rPr>
          <w:rFonts w:ascii="Calibri" w:hAnsi="Calibri"/>
          <w:b/>
          <w:sz w:val="22"/>
          <w:szCs w:val="22"/>
        </w:rPr>
        <w:t>Права и обязанности Сторон</w:t>
      </w:r>
    </w:p>
    <w:p w14:paraId="42FEB6B0" w14:textId="77777777" w:rsidR="00B855B7" w:rsidRDefault="00B855B7" w:rsidP="00B855B7">
      <w:pPr>
        <w:widowControl w:val="0"/>
        <w:numPr>
          <w:ilvl w:val="1"/>
          <w:numId w:val="10"/>
        </w:numPr>
        <w:spacing w:before="120" w:after="120"/>
        <w:ind w:left="0" w:firstLine="425"/>
        <w:contextualSpacing/>
        <w:jc w:val="both"/>
        <w:rPr>
          <w:rFonts w:ascii="Calibri" w:hAnsi="Calibri"/>
          <w:sz w:val="22"/>
          <w:szCs w:val="22"/>
        </w:rPr>
      </w:pPr>
      <w:r w:rsidRPr="003D1ECD">
        <w:rPr>
          <w:rFonts w:ascii="Calibri" w:hAnsi="Calibri"/>
          <w:sz w:val="22"/>
          <w:szCs w:val="22"/>
        </w:rPr>
        <w:t>Заемщик обязуется:</w:t>
      </w:r>
    </w:p>
    <w:p w14:paraId="40B354B4" w14:textId="77777777" w:rsidR="00B855B7" w:rsidRPr="003D1ECD" w:rsidRDefault="00B855B7" w:rsidP="00B855B7">
      <w:pPr>
        <w:widowControl w:val="0"/>
        <w:spacing w:before="120" w:after="120"/>
        <w:ind w:left="425"/>
        <w:contextualSpacing/>
        <w:jc w:val="both"/>
        <w:rPr>
          <w:rFonts w:ascii="Calibri" w:hAnsi="Calibri"/>
          <w:sz w:val="22"/>
          <w:szCs w:val="22"/>
        </w:rPr>
      </w:pPr>
    </w:p>
    <w:p w14:paraId="3AC56445"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возвращать </w:t>
      </w:r>
      <w:r>
        <w:rPr>
          <w:rFonts w:ascii="Calibri" w:hAnsi="Calibri"/>
          <w:sz w:val="22"/>
          <w:szCs w:val="22"/>
        </w:rPr>
        <w:t>к</w:t>
      </w:r>
      <w:r w:rsidRPr="003D1ECD">
        <w:rPr>
          <w:rFonts w:ascii="Calibri" w:hAnsi="Calibri"/>
          <w:sz w:val="22"/>
          <w:szCs w:val="22"/>
        </w:rPr>
        <w:t xml:space="preserve">редит и уплачивать проценты на него в порядке, установленном </w:t>
      </w:r>
      <w:r>
        <w:rPr>
          <w:rFonts w:ascii="Calibri" w:hAnsi="Calibri"/>
          <w:sz w:val="22"/>
          <w:szCs w:val="22"/>
        </w:rPr>
        <w:t>Кредитным договором;</w:t>
      </w:r>
    </w:p>
    <w:p w14:paraId="41A46D9A"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5C0D922C" w14:textId="77777777" w:rsidR="00B855B7" w:rsidRDefault="00B855B7" w:rsidP="00B855B7">
      <w:pPr>
        <w:widowControl w:val="0"/>
        <w:numPr>
          <w:ilvl w:val="2"/>
          <w:numId w:val="10"/>
        </w:numPr>
        <w:tabs>
          <w:tab w:val="left" w:pos="0"/>
        </w:tabs>
        <w:ind w:left="0" w:firstLine="425"/>
        <w:contextualSpacing/>
        <w:jc w:val="both"/>
        <w:rPr>
          <w:rFonts w:ascii="Calibri" w:hAnsi="Calibri"/>
          <w:sz w:val="22"/>
          <w:szCs w:val="22"/>
        </w:rPr>
      </w:pPr>
      <w:r w:rsidRPr="003D1ECD">
        <w:rPr>
          <w:rFonts w:ascii="Calibri" w:hAnsi="Calibri"/>
          <w:sz w:val="22"/>
          <w:szCs w:val="22"/>
        </w:rPr>
        <w:t>письменно уведомить Кредитора о заключении, изменении или расторжении брачного договора с приложением нотариально заверенных копий соответствующих документов не позднее 5 (</w:t>
      </w:r>
      <w:r>
        <w:rPr>
          <w:rFonts w:ascii="Calibri" w:hAnsi="Calibri"/>
          <w:sz w:val="22"/>
          <w:szCs w:val="22"/>
        </w:rPr>
        <w:t>П</w:t>
      </w:r>
      <w:r w:rsidRPr="003D1ECD">
        <w:rPr>
          <w:rFonts w:ascii="Calibri" w:hAnsi="Calibri"/>
          <w:sz w:val="22"/>
          <w:szCs w:val="22"/>
        </w:rPr>
        <w:t>яти) календарных дней с момента заключения, изменения</w:t>
      </w:r>
      <w:r>
        <w:rPr>
          <w:rFonts w:ascii="Calibri" w:hAnsi="Calibri"/>
          <w:sz w:val="22"/>
          <w:szCs w:val="22"/>
        </w:rPr>
        <w:t>, расторжения брачного договора;</w:t>
      </w:r>
    </w:p>
    <w:p w14:paraId="0FAD8B0A" w14:textId="77777777" w:rsidR="00B855B7" w:rsidRDefault="00B855B7" w:rsidP="00B855B7">
      <w:pPr>
        <w:pStyle w:val="aa"/>
        <w:rPr>
          <w:rFonts w:ascii="Calibri" w:hAnsi="Calibri"/>
          <w:sz w:val="22"/>
          <w:szCs w:val="22"/>
        </w:rPr>
      </w:pPr>
    </w:p>
    <w:p w14:paraId="0FBBA513" w14:textId="77777777" w:rsidR="00B855B7" w:rsidRPr="007F4EDC" w:rsidRDefault="00B855B7" w:rsidP="00B855B7">
      <w:pPr>
        <w:widowControl w:val="0"/>
        <w:numPr>
          <w:ilvl w:val="2"/>
          <w:numId w:val="10"/>
        </w:numPr>
        <w:tabs>
          <w:tab w:val="left" w:pos="0"/>
        </w:tabs>
        <w:ind w:left="0" w:firstLine="425"/>
        <w:contextualSpacing/>
        <w:jc w:val="both"/>
        <w:rPr>
          <w:rFonts w:ascii="Calibri" w:hAnsi="Calibri"/>
          <w:sz w:val="22"/>
          <w:szCs w:val="22"/>
        </w:rPr>
      </w:pPr>
      <w:r w:rsidRPr="007F4EDC">
        <w:rPr>
          <w:rFonts w:ascii="Calibri" w:hAnsi="Calibri"/>
          <w:sz w:val="22"/>
          <w:szCs w:val="22"/>
        </w:rPr>
        <w:t xml:space="preserve">письменно уведомить Кредитора об изменении адреса фактического места жительства и/или регистрации, состава семьи, работы, фамилии, имени, отчества, замене паспорта, адреса электронной почты, почтового адреса, телефона и иных контактных данных, указанных Заемщиком в Индивидуальных условиях, а также других обстоятельствах, способных повлиять на выполнение обязательств по Кредитному договору не позднее 5 (Пяти) календарных дней с момента наступления </w:t>
      </w:r>
      <w:r>
        <w:rPr>
          <w:rFonts w:ascii="Calibri" w:hAnsi="Calibri"/>
          <w:sz w:val="22"/>
          <w:szCs w:val="22"/>
        </w:rPr>
        <w:t>одного из вышеуказанных событий;</w:t>
      </w:r>
    </w:p>
    <w:p w14:paraId="2CB88459" w14:textId="77777777" w:rsidR="00B855B7" w:rsidRPr="003D1ECD" w:rsidRDefault="00B855B7" w:rsidP="00B855B7">
      <w:pPr>
        <w:widowControl w:val="0"/>
        <w:tabs>
          <w:tab w:val="left" w:pos="0"/>
        </w:tabs>
        <w:ind w:left="425"/>
        <w:contextualSpacing/>
        <w:jc w:val="both"/>
        <w:rPr>
          <w:rFonts w:ascii="Calibri" w:hAnsi="Calibri"/>
          <w:sz w:val="22"/>
          <w:szCs w:val="22"/>
        </w:rPr>
      </w:pPr>
    </w:p>
    <w:p w14:paraId="3DBA17E2"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Pr>
          <w:rFonts w:ascii="Calibri" w:hAnsi="Calibri"/>
          <w:sz w:val="22"/>
          <w:szCs w:val="22"/>
        </w:rPr>
        <w:t xml:space="preserve">письменно </w:t>
      </w:r>
      <w:r w:rsidRPr="003D1ECD">
        <w:rPr>
          <w:rFonts w:ascii="Calibri" w:hAnsi="Calibri"/>
          <w:sz w:val="22"/>
          <w:szCs w:val="22"/>
        </w:rPr>
        <w:t>уведомить</w:t>
      </w:r>
      <w:r>
        <w:rPr>
          <w:rFonts w:ascii="Calibri" w:hAnsi="Calibri"/>
          <w:sz w:val="22"/>
          <w:szCs w:val="22"/>
        </w:rPr>
        <w:t xml:space="preserve"> </w:t>
      </w:r>
      <w:r w:rsidRPr="003D1ECD">
        <w:rPr>
          <w:rFonts w:ascii="Calibri" w:hAnsi="Calibri"/>
          <w:sz w:val="22"/>
          <w:szCs w:val="22"/>
        </w:rPr>
        <w:t xml:space="preserve">(заказным письмом с уведомлением о вручении или лично по адресу, указанному в разделе 7 </w:t>
      </w:r>
      <w:r>
        <w:rPr>
          <w:rFonts w:ascii="Calibri" w:hAnsi="Calibri"/>
          <w:sz w:val="22"/>
          <w:szCs w:val="22"/>
        </w:rPr>
        <w:t>Общих условий</w:t>
      </w:r>
      <w:r w:rsidRPr="003D1ECD">
        <w:rPr>
          <w:rFonts w:ascii="Calibri" w:hAnsi="Calibri"/>
          <w:sz w:val="22"/>
          <w:szCs w:val="22"/>
        </w:rPr>
        <w:t>) Кредитора, в течение 5 (</w:t>
      </w:r>
      <w:r>
        <w:rPr>
          <w:rFonts w:ascii="Calibri" w:hAnsi="Calibri"/>
          <w:sz w:val="22"/>
          <w:szCs w:val="22"/>
        </w:rPr>
        <w:t>П</w:t>
      </w:r>
      <w:r w:rsidRPr="003D1ECD">
        <w:rPr>
          <w:rFonts w:ascii="Calibri" w:hAnsi="Calibri"/>
          <w:sz w:val="22"/>
          <w:szCs w:val="22"/>
        </w:rPr>
        <w:t>яти) календарных дней со дня, когда Заемщик узнал о возбуждении в отношении него уголовного дела, дела особого производства о признании ограниченно дееспособным или недееспособным, об установлении усыновления (удочерения) ребенка, об установлении неправильности записей в книгах актов гражданского состояния,</w:t>
      </w:r>
      <w:r>
        <w:rPr>
          <w:rFonts w:ascii="Calibri" w:hAnsi="Calibri"/>
          <w:sz w:val="22"/>
          <w:szCs w:val="22"/>
        </w:rPr>
        <w:t xml:space="preserve"> о подаче в суд заявления о признании Заемщика несостоятельным (банкротом),</w:t>
      </w:r>
      <w:r w:rsidRPr="003D1ECD">
        <w:rPr>
          <w:rFonts w:ascii="Calibri" w:hAnsi="Calibri"/>
          <w:sz w:val="22"/>
          <w:szCs w:val="22"/>
        </w:rPr>
        <w:t xml:space="preserve"> о возбуждении в отношении себя других гражданских дел, способных повлиять на исполнение обязательств по </w:t>
      </w:r>
      <w:r>
        <w:rPr>
          <w:rFonts w:ascii="Calibri" w:hAnsi="Calibri"/>
          <w:sz w:val="22"/>
          <w:szCs w:val="22"/>
        </w:rPr>
        <w:t>Кредитному договору;</w:t>
      </w:r>
    </w:p>
    <w:p w14:paraId="273312DE" w14:textId="77777777" w:rsidR="00B855B7" w:rsidRDefault="00B855B7" w:rsidP="00B855B7">
      <w:pPr>
        <w:widowControl w:val="0"/>
        <w:spacing w:before="120" w:after="120"/>
        <w:ind w:left="425"/>
        <w:contextualSpacing/>
        <w:jc w:val="both"/>
        <w:rPr>
          <w:rFonts w:ascii="Calibri" w:hAnsi="Calibri"/>
          <w:sz w:val="22"/>
          <w:szCs w:val="22"/>
        </w:rPr>
      </w:pPr>
    </w:p>
    <w:p w14:paraId="6D679959" w14:textId="77777777" w:rsidR="00B855B7" w:rsidRDefault="00B855B7" w:rsidP="00B855B7">
      <w:pPr>
        <w:widowControl w:val="0"/>
        <w:numPr>
          <w:ilvl w:val="2"/>
          <w:numId w:val="10"/>
        </w:numPr>
        <w:spacing w:before="120" w:after="120"/>
        <w:ind w:left="0" w:firstLine="425"/>
        <w:contextualSpacing/>
        <w:jc w:val="both"/>
        <w:rPr>
          <w:rFonts w:ascii="Calibri" w:hAnsi="Calibri"/>
          <w:sz w:val="22"/>
          <w:szCs w:val="22"/>
        </w:rPr>
      </w:pPr>
      <w:r w:rsidRPr="003D1ECD">
        <w:rPr>
          <w:rFonts w:ascii="Calibri" w:hAnsi="Calibri"/>
          <w:sz w:val="22"/>
          <w:szCs w:val="22"/>
        </w:rPr>
        <w:t xml:space="preserve">до подписания </w:t>
      </w:r>
      <w:r>
        <w:rPr>
          <w:rFonts w:ascii="Calibri" w:hAnsi="Calibri"/>
          <w:sz w:val="22"/>
          <w:szCs w:val="22"/>
        </w:rPr>
        <w:t>Кредитного договора</w:t>
      </w:r>
      <w:r w:rsidRPr="003D1ECD">
        <w:rPr>
          <w:rFonts w:ascii="Calibri" w:hAnsi="Calibri"/>
          <w:sz w:val="22"/>
          <w:szCs w:val="22"/>
        </w:rPr>
        <w:t xml:space="preserve"> предоставить Банку полную и достоверную информацию об имеющихся ссудах и прочих долгах Заемщика</w:t>
      </w:r>
      <w:r>
        <w:rPr>
          <w:rFonts w:ascii="Calibri" w:hAnsi="Calibri"/>
          <w:sz w:val="22"/>
          <w:szCs w:val="22"/>
        </w:rPr>
        <w:t>;</w:t>
      </w:r>
    </w:p>
    <w:p w14:paraId="3A72EF35" w14:textId="77777777" w:rsidR="00B855B7" w:rsidRPr="003D1ECD" w:rsidRDefault="00B855B7" w:rsidP="00B855B7">
      <w:pPr>
        <w:widowControl w:val="0"/>
        <w:spacing w:before="120" w:after="120"/>
        <w:ind w:left="425"/>
        <w:contextualSpacing/>
        <w:jc w:val="both"/>
        <w:rPr>
          <w:rFonts w:ascii="Calibri" w:hAnsi="Calibri"/>
          <w:sz w:val="22"/>
          <w:szCs w:val="22"/>
        </w:rPr>
      </w:pPr>
    </w:p>
    <w:p w14:paraId="664F921A"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уведомить Банк (телеграммой с уведомлением о вручении или заказным письмом с уведомлением о вручении или лично по адресу, указанному в разделе 7 </w:t>
      </w:r>
      <w:r>
        <w:rPr>
          <w:rFonts w:ascii="Calibri" w:hAnsi="Calibri"/>
          <w:sz w:val="22"/>
          <w:szCs w:val="22"/>
        </w:rPr>
        <w:t>Общих условий</w:t>
      </w:r>
      <w:r w:rsidRPr="003D1ECD">
        <w:rPr>
          <w:rFonts w:ascii="Calibri" w:hAnsi="Calibri"/>
          <w:sz w:val="22"/>
          <w:szCs w:val="22"/>
        </w:rPr>
        <w:t>) о привлечении Заемщиком кредитов в рублях и(или) иностранной валюте в других банках в период действия Кредитного договора (с указанием суммы и срока кредита, наименования кредитора) в течение 10</w:t>
      </w:r>
      <w:r>
        <w:rPr>
          <w:rFonts w:ascii="Calibri" w:hAnsi="Calibri"/>
          <w:sz w:val="22"/>
          <w:szCs w:val="22"/>
        </w:rPr>
        <w:t xml:space="preserve"> (Десяти) календарных</w:t>
      </w:r>
      <w:r w:rsidRPr="003D1ECD">
        <w:rPr>
          <w:rFonts w:ascii="Calibri" w:hAnsi="Calibri"/>
          <w:sz w:val="22"/>
          <w:szCs w:val="22"/>
        </w:rPr>
        <w:t xml:space="preserve"> дней, считая с даты заключения соответствующего кредитного </w:t>
      </w:r>
      <w:r w:rsidRPr="003D1ECD">
        <w:rPr>
          <w:rFonts w:ascii="Calibri" w:hAnsi="Calibri"/>
          <w:sz w:val="22"/>
          <w:szCs w:val="22"/>
        </w:rPr>
        <w:lastRenderedPageBreak/>
        <w:t>договора. В случае предъявления Банком требования о предоставлении информации об имеющихся у Заемщика обязательствах по кредитным договорам перед другими банками, Заемщик обязан предоставить такую информацию и документы, подтверждающую эту информацию, в течение</w:t>
      </w:r>
      <w:r>
        <w:rPr>
          <w:rFonts w:ascii="Calibri" w:hAnsi="Calibri"/>
          <w:sz w:val="22"/>
          <w:szCs w:val="22"/>
        </w:rPr>
        <w:t xml:space="preserve"> 10 (Десяти)</w:t>
      </w:r>
      <w:r w:rsidRPr="003D1ECD">
        <w:rPr>
          <w:rFonts w:ascii="Calibri" w:hAnsi="Calibri"/>
          <w:sz w:val="22"/>
          <w:szCs w:val="22"/>
        </w:rPr>
        <w:t xml:space="preserve"> </w:t>
      </w:r>
      <w:r>
        <w:rPr>
          <w:rFonts w:ascii="Calibri" w:hAnsi="Calibri"/>
          <w:sz w:val="22"/>
          <w:szCs w:val="22"/>
        </w:rPr>
        <w:t>календарных</w:t>
      </w:r>
      <w:r w:rsidRPr="003D1ECD">
        <w:rPr>
          <w:rFonts w:ascii="Calibri" w:hAnsi="Calibri"/>
          <w:sz w:val="22"/>
          <w:szCs w:val="22"/>
        </w:rPr>
        <w:t xml:space="preserve"> дней с момента получения соответствующего требования</w:t>
      </w:r>
      <w:r>
        <w:rPr>
          <w:rFonts w:ascii="Calibri" w:hAnsi="Calibri"/>
          <w:sz w:val="22"/>
          <w:szCs w:val="22"/>
        </w:rPr>
        <w:t>;</w:t>
      </w:r>
    </w:p>
    <w:p w14:paraId="15A4E516"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71F53735"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уведомить Банк (телеграммой с уведомлением о вручении или заказным письмом с уведомлением о вручении или лично по адресу, указанному в разделе 7 </w:t>
      </w:r>
      <w:r>
        <w:rPr>
          <w:rFonts w:ascii="Calibri" w:hAnsi="Calibri"/>
          <w:sz w:val="22"/>
          <w:szCs w:val="22"/>
        </w:rPr>
        <w:t>Общих условий</w:t>
      </w:r>
      <w:r w:rsidRPr="003D1ECD">
        <w:rPr>
          <w:rFonts w:ascii="Calibri" w:hAnsi="Calibri"/>
          <w:sz w:val="22"/>
          <w:szCs w:val="22"/>
        </w:rPr>
        <w:t xml:space="preserve">) о предоставлении Заемщиком в период действия Кредитного договора поручительства и/или обеспечения в качестве залогодателя по обязательствам третьих лиц (с указанием суммы и срока обязательства, наименования </w:t>
      </w:r>
      <w:r>
        <w:rPr>
          <w:rFonts w:ascii="Calibri" w:hAnsi="Calibri"/>
          <w:sz w:val="22"/>
          <w:szCs w:val="22"/>
        </w:rPr>
        <w:t>К</w:t>
      </w:r>
      <w:r w:rsidRPr="003D1ECD">
        <w:rPr>
          <w:rFonts w:ascii="Calibri" w:hAnsi="Calibri"/>
          <w:sz w:val="22"/>
          <w:szCs w:val="22"/>
        </w:rPr>
        <w:t>редитора) в течение 10</w:t>
      </w:r>
      <w:r>
        <w:rPr>
          <w:rFonts w:ascii="Calibri" w:hAnsi="Calibri"/>
          <w:sz w:val="22"/>
          <w:szCs w:val="22"/>
        </w:rPr>
        <w:t xml:space="preserve"> (Десяти) календарных</w:t>
      </w:r>
      <w:r w:rsidRPr="003D1ECD">
        <w:rPr>
          <w:rFonts w:ascii="Calibri" w:hAnsi="Calibri"/>
          <w:sz w:val="22"/>
          <w:szCs w:val="22"/>
        </w:rPr>
        <w:t xml:space="preserve"> дней, считая с даты заключения соответствующего договора поручительства и/или договора залога</w:t>
      </w:r>
      <w:r>
        <w:rPr>
          <w:rFonts w:ascii="Calibri" w:hAnsi="Calibri"/>
          <w:sz w:val="22"/>
          <w:szCs w:val="22"/>
        </w:rPr>
        <w:t>;</w:t>
      </w:r>
    </w:p>
    <w:p w14:paraId="6753F1A0"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1A696D41" w14:textId="77777777" w:rsidR="00B855B7" w:rsidRPr="000F0B8B"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предоставить по требованию Банка в течение </w:t>
      </w:r>
      <w:r>
        <w:rPr>
          <w:rFonts w:ascii="Calibri" w:hAnsi="Calibri"/>
          <w:sz w:val="22"/>
          <w:szCs w:val="22"/>
        </w:rPr>
        <w:t>10 (Д</w:t>
      </w:r>
      <w:r w:rsidRPr="003D1ECD">
        <w:rPr>
          <w:rFonts w:ascii="Calibri" w:hAnsi="Calibri"/>
          <w:sz w:val="22"/>
          <w:szCs w:val="22"/>
        </w:rPr>
        <w:t>есяти</w:t>
      </w:r>
      <w:r>
        <w:rPr>
          <w:rFonts w:ascii="Calibri" w:hAnsi="Calibri"/>
          <w:sz w:val="22"/>
          <w:szCs w:val="22"/>
        </w:rPr>
        <w:t>) календарных</w:t>
      </w:r>
      <w:r w:rsidRPr="003D1ECD">
        <w:rPr>
          <w:rFonts w:ascii="Calibri" w:hAnsi="Calibri"/>
          <w:sz w:val="22"/>
          <w:szCs w:val="22"/>
        </w:rPr>
        <w:t xml:space="preserve"> дней с момента </w:t>
      </w:r>
      <w:r w:rsidRPr="000F0B8B">
        <w:rPr>
          <w:rFonts w:ascii="Calibri" w:hAnsi="Calibri"/>
          <w:sz w:val="22"/>
          <w:szCs w:val="22"/>
        </w:rPr>
        <w:t>получения такого требования следующие документы:</w:t>
      </w:r>
    </w:p>
    <w:p w14:paraId="59912031" w14:textId="77777777" w:rsidR="00B855B7" w:rsidRPr="000F0B8B" w:rsidRDefault="00B855B7" w:rsidP="00B855B7">
      <w:pPr>
        <w:widowControl w:val="0"/>
        <w:numPr>
          <w:ilvl w:val="3"/>
          <w:numId w:val="7"/>
        </w:numPr>
        <w:tabs>
          <w:tab w:val="left" w:pos="0"/>
        </w:tabs>
        <w:spacing w:before="120" w:after="120"/>
        <w:ind w:left="0" w:firstLine="425"/>
        <w:contextualSpacing/>
        <w:jc w:val="both"/>
        <w:rPr>
          <w:rFonts w:ascii="Calibri" w:hAnsi="Calibri"/>
          <w:sz w:val="22"/>
          <w:szCs w:val="22"/>
        </w:rPr>
      </w:pPr>
      <w:r w:rsidRPr="000F0B8B">
        <w:rPr>
          <w:rFonts w:ascii="Calibri" w:hAnsi="Calibri"/>
          <w:sz w:val="22"/>
          <w:szCs w:val="22"/>
        </w:rPr>
        <w:t xml:space="preserve">заверенную работодателем </w:t>
      </w:r>
      <w:r>
        <w:rPr>
          <w:rFonts w:ascii="Calibri" w:hAnsi="Calibri"/>
          <w:sz w:val="22"/>
          <w:szCs w:val="22"/>
        </w:rPr>
        <w:t>копию трудовой книжки</w:t>
      </w:r>
      <w:r w:rsidRPr="000F0B8B">
        <w:rPr>
          <w:rFonts w:ascii="Calibri" w:hAnsi="Calibri"/>
          <w:sz w:val="22"/>
          <w:szCs w:val="22"/>
        </w:rPr>
        <w:t>;</w:t>
      </w:r>
    </w:p>
    <w:p w14:paraId="2F8CDFE1" w14:textId="77777777" w:rsidR="00B855B7" w:rsidRPr="003D1ECD" w:rsidRDefault="00B855B7" w:rsidP="00B855B7">
      <w:pPr>
        <w:widowControl w:val="0"/>
        <w:numPr>
          <w:ilvl w:val="3"/>
          <w:numId w:val="7"/>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справку о доходах физического лица, иные документы, подтверждающие доходы физического лица;</w:t>
      </w:r>
    </w:p>
    <w:p w14:paraId="4A7579AE" w14:textId="77777777" w:rsidR="00B855B7" w:rsidRDefault="00B855B7" w:rsidP="00B855B7">
      <w:pPr>
        <w:widowControl w:val="0"/>
        <w:numPr>
          <w:ilvl w:val="3"/>
          <w:numId w:val="7"/>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документы, связанные с возникновением обстоятельств, указанных в пп. 5.1.2 - 5.1.4 </w:t>
      </w:r>
      <w:r>
        <w:rPr>
          <w:rFonts w:ascii="Calibri" w:hAnsi="Calibri"/>
          <w:sz w:val="22"/>
          <w:szCs w:val="22"/>
        </w:rPr>
        <w:t>Общих условий.</w:t>
      </w:r>
    </w:p>
    <w:p w14:paraId="17C9D1DE"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3484FA54"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оплачивать при обращении Заемщика в Банк оказываемые ему Банком дополнительные услуги в соответствии с тарифами Банка</w:t>
      </w:r>
      <w:r>
        <w:rPr>
          <w:rFonts w:ascii="Calibri" w:hAnsi="Calibri"/>
          <w:sz w:val="22"/>
          <w:szCs w:val="22"/>
        </w:rPr>
        <w:t>;</w:t>
      </w:r>
    </w:p>
    <w:p w14:paraId="6C8449B2"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2A0C220F" w14:textId="77777777" w:rsidR="00B855B7" w:rsidRPr="00430C8B"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67724C">
        <w:rPr>
          <w:rFonts w:ascii="Calibri" w:hAnsi="Calibri"/>
          <w:sz w:val="22"/>
          <w:szCs w:val="22"/>
        </w:rPr>
        <w:t xml:space="preserve">в том случае, если Индивидуальными условиями предусмотрено предоставление обеспечения исполнения обязательств по </w:t>
      </w:r>
      <w:r w:rsidRPr="00D17237">
        <w:rPr>
          <w:rFonts w:ascii="Calibri" w:hAnsi="Calibri"/>
          <w:sz w:val="22"/>
          <w:szCs w:val="22"/>
        </w:rPr>
        <w:t>Кредитному договору в виде поручительства, в течение 60</w:t>
      </w:r>
      <w:r w:rsidRPr="00430C8B">
        <w:rPr>
          <w:rFonts w:ascii="Calibri" w:hAnsi="Calibri"/>
          <w:sz w:val="22"/>
          <w:szCs w:val="22"/>
        </w:rPr>
        <w:t xml:space="preserve"> (Шестидесяти) календарных дней заменить поручителя в случае его смерти либо возникшей по иным основаниям невозможности для Поручителя исполнять свои обязательства по договору поручительства</w:t>
      </w:r>
      <w:r>
        <w:rPr>
          <w:rFonts w:ascii="Calibri" w:hAnsi="Calibri"/>
          <w:sz w:val="22"/>
          <w:szCs w:val="22"/>
        </w:rPr>
        <w:t>;</w:t>
      </w:r>
    </w:p>
    <w:p w14:paraId="2E835E9C"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00D15341"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досрочно вернуть </w:t>
      </w:r>
      <w:r>
        <w:rPr>
          <w:rFonts w:ascii="Calibri" w:hAnsi="Calibri"/>
          <w:sz w:val="22"/>
          <w:szCs w:val="22"/>
        </w:rPr>
        <w:t>к</w:t>
      </w:r>
      <w:r w:rsidRPr="003D1ECD">
        <w:rPr>
          <w:rFonts w:ascii="Calibri" w:hAnsi="Calibri"/>
          <w:sz w:val="22"/>
          <w:szCs w:val="22"/>
        </w:rPr>
        <w:t xml:space="preserve">редит, уплатить начисленные проценты за пользование кредитом и суммы неустойки </w:t>
      </w:r>
      <w:r>
        <w:rPr>
          <w:rFonts w:ascii="Calibri" w:hAnsi="Calibri"/>
          <w:sz w:val="22"/>
          <w:szCs w:val="22"/>
        </w:rPr>
        <w:t>на основании письменного требования Банка в срок не позднее 30 (Тридцати) календарных дней с момента направления Кредитором Заемщику требования, если иные сроки (минимальные сроки) не предусмотрены законодательством Российской федерации, Кредитным договором.</w:t>
      </w:r>
    </w:p>
    <w:p w14:paraId="79738A26"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6087D415" w14:textId="77777777" w:rsidR="00B855B7" w:rsidRDefault="00B855B7" w:rsidP="00B855B7">
      <w:pPr>
        <w:widowControl w:val="0"/>
        <w:numPr>
          <w:ilvl w:val="1"/>
          <w:numId w:val="10"/>
        </w:numPr>
        <w:spacing w:before="120" w:after="120"/>
        <w:ind w:left="0" w:firstLine="425"/>
        <w:contextualSpacing/>
        <w:jc w:val="both"/>
        <w:rPr>
          <w:rFonts w:ascii="Calibri" w:hAnsi="Calibri"/>
          <w:sz w:val="22"/>
          <w:szCs w:val="22"/>
        </w:rPr>
      </w:pPr>
      <w:r w:rsidRPr="003D1ECD">
        <w:rPr>
          <w:rFonts w:ascii="Calibri" w:hAnsi="Calibri"/>
          <w:sz w:val="22"/>
          <w:szCs w:val="22"/>
        </w:rPr>
        <w:t>Заемщик вправе:</w:t>
      </w:r>
    </w:p>
    <w:p w14:paraId="55E00DCF" w14:textId="77777777" w:rsidR="00B855B7" w:rsidRPr="003D1ECD" w:rsidRDefault="00B855B7" w:rsidP="00B855B7">
      <w:pPr>
        <w:widowControl w:val="0"/>
        <w:spacing w:before="120" w:after="120"/>
        <w:ind w:left="425"/>
        <w:contextualSpacing/>
        <w:jc w:val="both"/>
        <w:rPr>
          <w:rFonts w:ascii="Calibri" w:hAnsi="Calibri"/>
          <w:sz w:val="22"/>
          <w:szCs w:val="22"/>
        </w:rPr>
      </w:pPr>
    </w:p>
    <w:p w14:paraId="0F7E926C"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полностью или частично досрочно возвратить кредит в порядке, установленном </w:t>
      </w:r>
      <w:r>
        <w:rPr>
          <w:rFonts w:ascii="Calibri" w:hAnsi="Calibri"/>
          <w:sz w:val="22"/>
          <w:szCs w:val="22"/>
        </w:rPr>
        <w:t>Кредитным договором</w:t>
      </w:r>
      <w:r w:rsidRPr="003D1ECD">
        <w:rPr>
          <w:rFonts w:ascii="Calibri" w:hAnsi="Calibri"/>
          <w:sz w:val="22"/>
          <w:szCs w:val="22"/>
        </w:rPr>
        <w:t>;</w:t>
      </w:r>
    </w:p>
    <w:p w14:paraId="05C3F302"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494E48ED"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отказаться от получения кредита по </w:t>
      </w:r>
      <w:r>
        <w:rPr>
          <w:rFonts w:ascii="Calibri" w:hAnsi="Calibri"/>
          <w:sz w:val="22"/>
          <w:szCs w:val="22"/>
        </w:rPr>
        <w:t>Кредитному договору</w:t>
      </w:r>
      <w:r w:rsidRPr="003D1ECD">
        <w:rPr>
          <w:rFonts w:ascii="Calibri" w:hAnsi="Calibri"/>
          <w:sz w:val="22"/>
          <w:szCs w:val="22"/>
        </w:rPr>
        <w:t xml:space="preserve">; </w:t>
      </w:r>
    </w:p>
    <w:p w14:paraId="5B508496"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3AFB5C30"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требовать подтверждения текущей задолженности по </w:t>
      </w:r>
      <w:r>
        <w:rPr>
          <w:rFonts w:ascii="Calibri" w:hAnsi="Calibri"/>
          <w:sz w:val="22"/>
          <w:szCs w:val="22"/>
        </w:rPr>
        <w:t>О</w:t>
      </w:r>
      <w:r w:rsidRPr="003D1ECD">
        <w:rPr>
          <w:rFonts w:ascii="Calibri" w:hAnsi="Calibri"/>
          <w:sz w:val="22"/>
          <w:szCs w:val="22"/>
        </w:rPr>
        <w:t>сновному долгу и процентам, выписки по счетам</w:t>
      </w:r>
      <w:r>
        <w:rPr>
          <w:rFonts w:ascii="Calibri" w:hAnsi="Calibri"/>
          <w:sz w:val="22"/>
          <w:szCs w:val="22"/>
        </w:rPr>
        <w:t>.</w:t>
      </w:r>
    </w:p>
    <w:p w14:paraId="580C7447"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70D5B5A3" w14:textId="77777777" w:rsidR="00B855B7" w:rsidRDefault="00B855B7" w:rsidP="00B855B7">
      <w:pPr>
        <w:widowControl w:val="0"/>
        <w:numPr>
          <w:ilvl w:val="1"/>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Кредитор обязан:</w:t>
      </w:r>
    </w:p>
    <w:p w14:paraId="51A612FE"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6B337FF3"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по требованию Заемщика предоставить выписки по ссудным счетам и счетам по учету процентов, а также информировать его о размере имеющейся </w:t>
      </w:r>
      <w:r>
        <w:rPr>
          <w:rFonts w:ascii="Calibri" w:hAnsi="Calibri"/>
          <w:sz w:val="22"/>
          <w:szCs w:val="22"/>
        </w:rPr>
        <w:t>З</w:t>
      </w:r>
      <w:r w:rsidRPr="003D1ECD">
        <w:rPr>
          <w:rFonts w:ascii="Calibri" w:hAnsi="Calibri"/>
          <w:sz w:val="22"/>
          <w:szCs w:val="22"/>
        </w:rPr>
        <w:t>адолженности;</w:t>
      </w:r>
    </w:p>
    <w:p w14:paraId="31C079C6"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400C7B5E"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хранить банковскую тайну операций по счетам Заемщика и сведений о нем.</w:t>
      </w:r>
    </w:p>
    <w:p w14:paraId="39E5A834"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3A72B1AD" w14:textId="77777777" w:rsidR="00B855B7" w:rsidRDefault="00B855B7" w:rsidP="00B855B7">
      <w:pPr>
        <w:widowControl w:val="0"/>
        <w:numPr>
          <w:ilvl w:val="1"/>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lastRenderedPageBreak/>
        <w:t>Кредитор вправе:</w:t>
      </w:r>
    </w:p>
    <w:p w14:paraId="5D170B12"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5810877B" w14:textId="77777777" w:rsidR="00B855B7" w:rsidRPr="003D1ECD"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Потребовать досрочного исполнения обязательств по возврату Задолженности</w:t>
      </w:r>
      <w:r>
        <w:rPr>
          <w:rFonts w:ascii="Calibri" w:hAnsi="Calibri"/>
          <w:sz w:val="22"/>
          <w:szCs w:val="22"/>
        </w:rPr>
        <w:t xml:space="preserve"> и направить Заемщику письменное</w:t>
      </w:r>
      <w:r w:rsidRPr="003D1ECD">
        <w:rPr>
          <w:rFonts w:ascii="Calibri" w:hAnsi="Calibri"/>
          <w:sz w:val="22"/>
          <w:szCs w:val="22"/>
        </w:rPr>
        <w:t xml:space="preserve"> требование в следующих случаях:</w:t>
      </w:r>
    </w:p>
    <w:p w14:paraId="0D2A60A3" w14:textId="77777777" w:rsidR="00B855B7" w:rsidRPr="003D1ECD" w:rsidRDefault="00B855B7" w:rsidP="00B855B7">
      <w:pPr>
        <w:widowControl w:val="0"/>
        <w:numPr>
          <w:ilvl w:val="3"/>
          <w:numId w:val="7"/>
        </w:numPr>
        <w:tabs>
          <w:tab w:val="left" w:pos="0"/>
        </w:tabs>
        <w:spacing w:before="120" w:after="120"/>
        <w:ind w:left="0" w:firstLine="425"/>
        <w:contextualSpacing/>
        <w:jc w:val="both"/>
        <w:rPr>
          <w:rFonts w:ascii="Calibri" w:hAnsi="Calibri"/>
          <w:sz w:val="22"/>
          <w:szCs w:val="22"/>
        </w:rPr>
      </w:pPr>
      <w:r>
        <w:rPr>
          <w:rFonts w:ascii="Calibri" w:hAnsi="Calibri"/>
          <w:sz w:val="22"/>
          <w:szCs w:val="22"/>
        </w:rPr>
        <w:t>при нарушении Заемщиком условий Кредитного договора в отношении сроков возврата сумм Основного долга и (или) уплаты процентов в случаях, предусмотренных законодательством Российской Федерации</w:t>
      </w:r>
      <w:r w:rsidRPr="003D1ECD">
        <w:rPr>
          <w:rFonts w:ascii="Calibri" w:hAnsi="Calibri"/>
          <w:sz w:val="22"/>
          <w:szCs w:val="22"/>
        </w:rPr>
        <w:t xml:space="preserve">; </w:t>
      </w:r>
    </w:p>
    <w:p w14:paraId="2DCA16B9" w14:textId="77777777" w:rsidR="00B855B7" w:rsidRPr="003D1ECD" w:rsidRDefault="00B855B7" w:rsidP="00B855B7">
      <w:pPr>
        <w:widowControl w:val="0"/>
        <w:numPr>
          <w:ilvl w:val="3"/>
          <w:numId w:val="7"/>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неисполнения обязанностей Заемщика по обеспечению возврата </w:t>
      </w:r>
      <w:r>
        <w:rPr>
          <w:rFonts w:ascii="Calibri" w:hAnsi="Calibri"/>
          <w:sz w:val="22"/>
          <w:szCs w:val="22"/>
        </w:rPr>
        <w:t>к</w:t>
      </w:r>
      <w:r w:rsidRPr="003D1ECD">
        <w:rPr>
          <w:rFonts w:ascii="Calibri" w:hAnsi="Calibri"/>
          <w:sz w:val="22"/>
          <w:szCs w:val="22"/>
        </w:rPr>
        <w:t>редита;</w:t>
      </w:r>
    </w:p>
    <w:p w14:paraId="3CD671F4" w14:textId="77777777" w:rsidR="00B855B7" w:rsidRPr="003D1ECD" w:rsidRDefault="00B855B7" w:rsidP="00B855B7">
      <w:pPr>
        <w:widowControl w:val="0"/>
        <w:numPr>
          <w:ilvl w:val="3"/>
          <w:numId w:val="7"/>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утраты обеспечения или ухудшения его условий по обстоятельствам, за которые Банк не отвечает;</w:t>
      </w:r>
    </w:p>
    <w:p w14:paraId="09DE60B5" w14:textId="77777777" w:rsidR="00B855B7" w:rsidRDefault="00B855B7" w:rsidP="00B855B7">
      <w:pPr>
        <w:widowControl w:val="0"/>
        <w:numPr>
          <w:ilvl w:val="3"/>
          <w:numId w:val="7"/>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в иных случаях, предусмотренных законодательством Российской Федерации</w:t>
      </w:r>
      <w:r>
        <w:rPr>
          <w:rFonts w:ascii="Calibri" w:hAnsi="Calibri"/>
          <w:sz w:val="22"/>
          <w:szCs w:val="22"/>
        </w:rPr>
        <w:t xml:space="preserve"> и (или) Кредитным договором;</w:t>
      </w:r>
    </w:p>
    <w:p w14:paraId="3330A2AC"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6BDD6CAF" w14:textId="77777777" w:rsidR="00B855B7" w:rsidRPr="003D1ECD"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отказаться от предоставления Заемщику кредита полностью или частично в случаях:</w:t>
      </w:r>
    </w:p>
    <w:p w14:paraId="289F6B5D" w14:textId="77777777" w:rsidR="00B855B7" w:rsidRPr="003D1ECD" w:rsidRDefault="00B855B7" w:rsidP="00B855B7">
      <w:pPr>
        <w:widowControl w:val="0"/>
        <w:numPr>
          <w:ilvl w:val="3"/>
          <w:numId w:val="7"/>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недостоверности и (или) подложности документов и (или) информации, предоставленных Заемщиком Кредитору в целях заключения </w:t>
      </w:r>
      <w:r>
        <w:rPr>
          <w:rFonts w:ascii="Calibri" w:hAnsi="Calibri"/>
          <w:sz w:val="22"/>
          <w:szCs w:val="22"/>
        </w:rPr>
        <w:t>Кредитного договора</w:t>
      </w:r>
      <w:r w:rsidRPr="003D1ECD">
        <w:rPr>
          <w:rFonts w:ascii="Calibri" w:hAnsi="Calibri"/>
          <w:sz w:val="22"/>
          <w:szCs w:val="22"/>
        </w:rPr>
        <w:t xml:space="preserve">, включая случаи, когда предоставленная Заемщиком информация стала недостоверной в период с момента предоставления такой информации Заемщиком и до момента </w:t>
      </w:r>
      <w:r>
        <w:rPr>
          <w:rFonts w:ascii="Calibri" w:hAnsi="Calibri"/>
          <w:sz w:val="22"/>
          <w:szCs w:val="22"/>
        </w:rPr>
        <w:t>заключения Кредитного договора</w:t>
      </w:r>
      <w:r w:rsidRPr="003D1ECD">
        <w:rPr>
          <w:rFonts w:ascii="Calibri" w:hAnsi="Calibri"/>
          <w:sz w:val="22"/>
          <w:szCs w:val="22"/>
        </w:rPr>
        <w:t>, а также при наличии обстоятельств, которые могут свидетельствовать о том, что предоставленная Заемщику сумма не будет возвращена в срок, включая, но не ограничиваясь случаи:</w:t>
      </w:r>
    </w:p>
    <w:p w14:paraId="06E696F2" w14:textId="77777777" w:rsidR="00B855B7" w:rsidRPr="003D1ECD" w:rsidRDefault="00B855B7" w:rsidP="00B855B7">
      <w:pPr>
        <w:widowControl w:val="0"/>
        <w:numPr>
          <w:ilvl w:val="4"/>
          <w:numId w:val="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обращения третьим лицом взыскания на все или часть имущества Заемщика и (или) лица / лиц, предоставивших Кредитору соответствующее обеспечение исполнения обязательств Заемщика по </w:t>
      </w:r>
      <w:r>
        <w:rPr>
          <w:rFonts w:ascii="Calibri" w:hAnsi="Calibri"/>
          <w:sz w:val="22"/>
          <w:szCs w:val="22"/>
        </w:rPr>
        <w:t>Кредитному д</w:t>
      </w:r>
      <w:r w:rsidRPr="003D1ECD">
        <w:rPr>
          <w:rFonts w:ascii="Calibri" w:hAnsi="Calibri"/>
          <w:sz w:val="22"/>
          <w:szCs w:val="22"/>
        </w:rPr>
        <w:t xml:space="preserve">оговору, которое Кредитор признает существенным; </w:t>
      </w:r>
    </w:p>
    <w:p w14:paraId="57397251" w14:textId="77777777" w:rsidR="00B855B7" w:rsidRPr="003D1ECD" w:rsidRDefault="00B855B7" w:rsidP="00B855B7">
      <w:pPr>
        <w:widowControl w:val="0"/>
        <w:numPr>
          <w:ilvl w:val="4"/>
          <w:numId w:val="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предъявления иска Заемщику и (или) лицу/лицам, предоставившим Кредитору соответствующее обеспечение исполнения обязательств Заемщика по </w:t>
      </w:r>
      <w:r>
        <w:rPr>
          <w:rFonts w:ascii="Calibri" w:hAnsi="Calibri"/>
          <w:sz w:val="22"/>
          <w:szCs w:val="22"/>
        </w:rPr>
        <w:t>Кредитному д</w:t>
      </w:r>
      <w:r w:rsidRPr="003D1ECD">
        <w:rPr>
          <w:rFonts w:ascii="Calibri" w:hAnsi="Calibri"/>
          <w:sz w:val="22"/>
          <w:szCs w:val="22"/>
        </w:rPr>
        <w:t xml:space="preserve">оговору, об уплате денежной суммы или истребовании имущества, размер которого Кредитор признает значительным; </w:t>
      </w:r>
    </w:p>
    <w:p w14:paraId="51E3744D" w14:textId="77777777" w:rsidR="00B855B7" w:rsidRPr="003D1ECD" w:rsidRDefault="00B855B7" w:rsidP="00B855B7">
      <w:pPr>
        <w:widowControl w:val="0"/>
        <w:numPr>
          <w:ilvl w:val="4"/>
          <w:numId w:val="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конфискации компетентным органом имущества Заемщика и (или) лица / лиц, предоставивших Кредитору соответствующее обеспечение исполнения обязательств Заемщика по </w:t>
      </w:r>
      <w:r>
        <w:rPr>
          <w:rFonts w:ascii="Calibri" w:hAnsi="Calibri"/>
          <w:sz w:val="22"/>
          <w:szCs w:val="22"/>
        </w:rPr>
        <w:t>Кредитному д</w:t>
      </w:r>
      <w:r w:rsidRPr="003D1ECD">
        <w:rPr>
          <w:rFonts w:ascii="Calibri" w:hAnsi="Calibri"/>
          <w:sz w:val="22"/>
          <w:szCs w:val="22"/>
        </w:rPr>
        <w:t>оговору, стоимость которого Кредитор признает существенной.</w:t>
      </w:r>
    </w:p>
    <w:p w14:paraId="1DF196E0" w14:textId="77777777" w:rsidR="00B855B7" w:rsidRDefault="00B855B7" w:rsidP="00B855B7">
      <w:pPr>
        <w:widowControl w:val="0"/>
        <w:numPr>
          <w:ilvl w:val="4"/>
          <w:numId w:val="8"/>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наличие у Кредитора негативной информации, к которой относится (включая, но не ограничиваясь) негативная информация о кредитных историях Заемщика в Бюро кредитных историй, а также негативная информация о Заемщике от организаций и учреждений, об их кредитных историях в других банках региона</w:t>
      </w:r>
      <w:r>
        <w:rPr>
          <w:rFonts w:ascii="Calibri" w:hAnsi="Calibri"/>
          <w:sz w:val="22"/>
          <w:szCs w:val="22"/>
        </w:rPr>
        <w:t>;</w:t>
      </w:r>
    </w:p>
    <w:p w14:paraId="5835CE3D"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2335E336"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в тех случаях, когда это применимо, осуществлять проверку достоверности данных о финансовом состоянии Заемщика, целевом использовании кредита (если применимо) и состоянии обеспечения;</w:t>
      </w:r>
    </w:p>
    <w:p w14:paraId="655A5B6B" w14:textId="77777777" w:rsidR="00B855B7" w:rsidRPr="003D1ECD" w:rsidRDefault="00B855B7" w:rsidP="00B855B7">
      <w:pPr>
        <w:widowControl w:val="0"/>
        <w:tabs>
          <w:tab w:val="left" w:pos="0"/>
        </w:tabs>
        <w:spacing w:before="120" w:after="120"/>
        <w:ind w:left="425"/>
        <w:contextualSpacing/>
        <w:jc w:val="both"/>
        <w:rPr>
          <w:rFonts w:ascii="Calibri" w:hAnsi="Calibri"/>
          <w:sz w:val="22"/>
          <w:szCs w:val="22"/>
        </w:rPr>
      </w:pPr>
    </w:p>
    <w:p w14:paraId="5671F8AD" w14:textId="77777777" w:rsidR="00B855B7" w:rsidRDefault="00B855B7" w:rsidP="00B855B7">
      <w:pPr>
        <w:widowControl w:val="0"/>
        <w:numPr>
          <w:ilvl w:val="2"/>
          <w:numId w:val="10"/>
        </w:numPr>
        <w:tabs>
          <w:tab w:val="left" w:pos="0"/>
        </w:tabs>
        <w:spacing w:before="120" w:after="120"/>
        <w:ind w:left="0" w:firstLine="425"/>
        <w:contextualSpacing/>
        <w:jc w:val="both"/>
        <w:rPr>
          <w:rFonts w:ascii="Calibri" w:hAnsi="Calibri"/>
          <w:sz w:val="22"/>
          <w:szCs w:val="22"/>
        </w:rPr>
      </w:pPr>
      <w:r w:rsidRPr="003D1ECD">
        <w:rPr>
          <w:rFonts w:ascii="Calibri" w:hAnsi="Calibri"/>
          <w:sz w:val="22"/>
          <w:szCs w:val="22"/>
        </w:rPr>
        <w:t xml:space="preserve">по результатам рассмотрения заявления Заемщика о предоставлении </w:t>
      </w:r>
      <w:r>
        <w:rPr>
          <w:rFonts w:ascii="Calibri" w:hAnsi="Calibri"/>
          <w:sz w:val="22"/>
          <w:szCs w:val="22"/>
        </w:rPr>
        <w:t>П</w:t>
      </w:r>
      <w:r w:rsidRPr="003D1ECD">
        <w:rPr>
          <w:rFonts w:ascii="Calibri" w:hAnsi="Calibri"/>
          <w:sz w:val="22"/>
          <w:szCs w:val="22"/>
        </w:rPr>
        <w:t xml:space="preserve">отребительского кредита отказать Заемщику в заключении </w:t>
      </w:r>
      <w:r>
        <w:rPr>
          <w:rFonts w:ascii="Calibri" w:hAnsi="Calibri"/>
          <w:sz w:val="22"/>
          <w:szCs w:val="22"/>
        </w:rPr>
        <w:t xml:space="preserve">Кредитного </w:t>
      </w:r>
      <w:r w:rsidRPr="003D1ECD">
        <w:rPr>
          <w:rFonts w:ascii="Calibri" w:hAnsi="Calibri"/>
          <w:sz w:val="22"/>
          <w:szCs w:val="22"/>
        </w:rPr>
        <w:t>договора без объяснения причин, если федеральными законами</w:t>
      </w:r>
      <w:r>
        <w:rPr>
          <w:rFonts w:ascii="Calibri" w:hAnsi="Calibri"/>
          <w:sz w:val="22"/>
          <w:szCs w:val="22"/>
        </w:rPr>
        <w:t xml:space="preserve"> Российской Федерации </w:t>
      </w:r>
      <w:r w:rsidRPr="003D1ECD">
        <w:rPr>
          <w:rFonts w:ascii="Calibri" w:hAnsi="Calibri"/>
          <w:sz w:val="22"/>
          <w:szCs w:val="22"/>
        </w:rPr>
        <w:t xml:space="preserve">не предусмотрена обязанность Кредитора мотивировать отказ от заключения </w:t>
      </w:r>
      <w:r>
        <w:rPr>
          <w:rFonts w:ascii="Calibri" w:hAnsi="Calibri"/>
          <w:sz w:val="22"/>
          <w:szCs w:val="22"/>
        </w:rPr>
        <w:t xml:space="preserve">Кредитного </w:t>
      </w:r>
      <w:r w:rsidRPr="003D1ECD">
        <w:rPr>
          <w:rFonts w:ascii="Calibri" w:hAnsi="Calibri"/>
          <w:sz w:val="22"/>
          <w:szCs w:val="22"/>
        </w:rPr>
        <w:t>договора.</w:t>
      </w:r>
    </w:p>
    <w:p w14:paraId="6D5DF8C2" w14:textId="77777777" w:rsidR="00B855B7" w:rsidRPr="00CA2A33" w:rsidRDefault="00B855B7" w:rsidP="00B855B7">
      <w:pPr>
        <w:widowControl w:val="0"/>
        <w:tabs>
          <w:tab w:val="left" w:pos="0"/>
        </w:tabs>
        <w:spacing w:before="120" w:after="120"/>
        <w:ind w:left="425"/>
        <w:contextualSpacing/>
        <w:jc w:val="both"/>
        <w:rPr>
          <w:rFonts w:ascii="Calibri" w:hAnsi="Calibri"/>
          <w:sz w:val="22"/>
          <w:szCs w:val="22"/>
        </w:rPr>
      </w:pPr>
    </w:p>
    <w:p w14:paraId="491D2A9B" w14:textId="77777777" w:rsidR="00B855B7" w:rsidRPr="003D1ECD" w:rsidRDefault="00B855B7" w:rsidP="00B855B7">
      <w:pPr>
        <w:widowControl w:val="0"/>
        <w:numPr>
          <w:ilvl w:val="0"/>
          <w:numId w:val="10"/>
        </w:numPr>
        <w:spacing w:before="120" w:after="120"/>
        <w:ind w:left="0" w:right="-1" w:firstLine="142"/>
        <w:contextualSpacing/>
        <w:jc w:val="center"/>
        <w:rPr>
          <w:rFonts w:ascii="Calibri" w:hAnsi="Calibri"/>
          <w:b/>
          <w:sz w:val="22"/>
          <w:szCs w:val="22"/>
        </w:rPr>
      </w:pPr>
      <w:r w:rsidRPr="003D1ECD">
        <w:rPr>
          <w:rFonts w:ascii="Calibri" w:hAnsi="Calibri"/>
          <w:b/>
          <w:sz w:val="22"/>
          <w:szCs w:val="22"/>
        </w:rPr>
        <w:t xml:space="preserve">Ответственность Заемщика </w:t>
      </w:r>
    </w:p>
    <w:p w14:paraId="15CEDB58" w14:textId="77777777" w:rsidR="00B855B7" w:rsidRPr="003D1ECD" w:rsidRDefault="00B855B7" w:rsidP="00B855B7">
      <w:pPr>
        <w:numPr>
          <w:ilvl w:val="1"/>
          <w:numId w:val="10"/>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При неисполнении или ненадлежащем исполнении Заемщиком обязательств по возврату суммы </w:t>
      </w:r>
      <w:r>
        <w:rPr>
          <w:rFonts w:ascii="Calibri" w:hAnsi="Calibri" w:cs="Cambria"/>
          <w:sz w:val="22"/>
          <w:szCs w:val="22"/>
        </w:rPr>
        <w:t>к</w:t>
      </w:r>
      <w:r w:rsidRPr="003D1ECD">
        <w:rPr>
          <w:rFonts w:ascii="Calibri" w:hAnsi="Calibri" w:cs="Cambria"/>
          <w:sz w:val="22"/>
          <w:szCs w:val="22"/>
        </w:rPr>
        <w:t xml:space="preserve">редита и/или уплате процентов за пользование кредитом на условиях, установленных </w:t>
      </w:r>
      <w:r>
        <w:rPr>
          <w:rFonts w:ascii="Calibri" w:hAnsi="Calibri" w:cs="Cambria"/>
          <w:sz w:val="22"/>
          <w:szCs w:val="22"/>
        </w:rPr>
        <w:t>Кредитным д</w:t>
      </w:r>
      <w:r w:rsidRPr="003D1ECD">
        <w:rPr>
          <w:rFonts w:ascii="Calibri" w:hAnsi="Calibri" w:cs="Cambria"/>
          <w:sz w:val="22"/>
          <w:szCs w:val="22"/>
        </w:rPr>
        <w:t>оговором, Заемщик обязан уплатить Банку неустойку в размере, установленном в Индивидуальных условиях, исчисленную за период с даты возникновения просроченной задолженности по дату ее погашения Заемщиком (включительно).</w:t>
      </w:r>
    </w:p>
    <w:p w14:paraId="3BC184BA" w14:textId="77777777" w:rsidR="00B855B7" w:rsidRPr="003D1ECD" w:rsidRDefault="00B855B7" w:rsidP="00B855B7">
      <w:pPr>
        <w:autoSpaceDE w:val="0"/>
        <w:autoSpaceDN w:val="0"/>
        <w:adjustRightInd w:val="0"/>
        <w:ind w:firstLine="426"/>
        <w:contextualSpacing/>
        <w:jc w:val="both"/>
        <w:rPr>
          <w:rFonts w:ascii="Calibri" w:hAnsi="Calibri" w:cs="Cambria"/>
          <w:sz w:val="22"/>
          <w:szCs w:val="22"/>
        </w:rPr>
      </w:pPr>
    </w:p>
    <w:p w14:paraId="0A0DB189" w14:textId="77777777" w:rsidR="00B855B7" w:rsidRPr="003D1ECD" w:rsidRDefault="00B855B7" w:rsidP="00B855B7">
      <w:pPr>
        <w:numPr>
          <w:ilvl w:val="1"/>
          <w:numId w:val="10"/>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Банк вправе уменьшить в одностороннем порядке размер неустойки или отменить ее полностью или частично, установив период времени, в течение которого она не взимается, либо </w:t>
      </w:r>
      <w:r w:rsidRPr="003D1ECD">
        <w:rPr>
          <w:rFonts w:ascii="Calibri" w:hAnsi="Calibri" w:cs="Cambria"/>
          <w:sz w:val="22"/>
          <w:szCs w:val="22"/>
        </w:rPr>
        <w:lastRenderedPageBreak/>
        <w:t xml:space="preserve">принять решение об отказе от взимания неустойки при условии, что это не повлечет за собой возникновение новых или увеличение размера существующих денежных обязательств Заемщика по </w:t>
      </w:r>
      <w:r>
        <w:rPr>
          <w:rFonts w:ascii="Calibri" w:hAnsi="Calibri" w:cs="Cambria"/>
          <w:sz w:val="22"/>
          <w:szCs w:val="22"/>
        </w:rPr>
        <w:t>К</w:t>
      </w:r>
      <w:r w:rsidRPr="003D1ECD">
        <w:rPr>
          <w:rFonts w:ascii="Calibri" w:hAnsi="Calibri" w:cs="Cambria"/>
          <w:sz w:val="22"/>
          <w:szCs w:val="22"/>
        </w:rPr>
        <w:t xml:space="preserve">редитному договору. При этом Банк направляет Заемщику уведомление об изменении условий Кредитного договора, а также информацию о предстоящих платежах путем направления сообщения на номер мобильного телефона или </w:t>
      </w:r>
      <w:r w:rsidRPr="003D1ECD">
        <w:rPr>
          <w:rFonts w:ascii="Calibri" w:hAnsi="Calibri" w:cs="Cambria"/>
          <w:sz w:val="22"/>
          <w:szCs w:val="22"/>
          <w:lang w:val="en-US"/>
        </w:rPr>
        <w:t>e</w:t>
      </w:r>
      <w:r w:rsidRPr="003D1ECD">
        <w:rPr>
          <w:rFonts w:ascii="Calibri" w:hAnsi="Calibri" w:cs="Cambria"/>
          <w:sz w:val="22"/>
          <w:szCs w:val="22"/>
        </w:rPr>
        <w:t>-</w:t>
      </w:r>
      <w:r w:rsidRPr="003D1ECD">
        <w:rPr>
          <w:rFonts w:ascii="Calibri" w:hAnsi="Calibri" w:cs="Cambria"/>
          <w:sz w:val="22"/>
          <w:szCs w:val="22"/>
          <w:lang w:val="en-US"/>
        </w:rPr>
        <w:t>mail</w:t>
      </w:r>
      <w:r w:rsidRPr="003D1ECD">
        <w:rPr>
          <w:rFonts w:ascii="Calibri" w:hAnsi="Calibri" w:cs="Cambria"/>
          <w:sz w:val="22"/>
          <w:szCs w:val="22"/>
        </w:rPr>
        <w:t xml:space="preserve"> Заемщика, указанные в Индивидуальных услови</w:t>
      </w:r>
      <w:r>
        <w:rPr>
          <w:rFonts w:ascii="Calibri" w:hAnsi="Calibri" w:cs="Cambria"/>
          <w:sz w:val="22"/>
          <w:szCs w:val="22"/>
        </w:rPr>
        <w:t>ях</w:t>
      </w:r>
      <w:r w:rsidRPr="003D1ECD">
        <w:rPr>
          <w:rFonts w:ascii="Calibri" w:hAnsi="Calibri" w:cs="Cambria"/>
          <w:sz w:val="22"/>
          <w:szCs w:val="22"/>
        </w:rPr>
        <w:t xml:space="preserve"> договора, и обеспечивает предоставление информации об изменении условий Кредитного договора при обращении Заемщика в Банк.</w:t>
      </w:r>
    </w:p>
    <w:p w14:paraId="4A607FB4" w14:textId="77777777" w:rsidR="00B855B7" w:rsidRPr="003D1ECD" w:rsidRDefault="00B855B7" w:rsidP="00B855B7">
      <w:pPr>
        <w:autoSpaceDE w:val="0"/>
        <w:autoSpaceDN w:val="0"/>
        <w:adjustRightInd w:val="0"/>
        <w:ind w:firstLine="426"/>
        <w:contextualSpacing/>
        <w:jc w:val="both"/>
        <w:rPr>
          <w:rFonts w:ascii="Calibri" w:hAnsi="Calibri" w:cs="Cambria"/>
          <w:sz w:val="22"/>
          <w:szCs w:val="22"/>
        </w:rPr>
      </w:pPr>
    </w:p>
    <w:p w14:paraId="730FF94D" w14:textId="77777777" w:rsidR="00B855B7" w:rsidRPr="003D1ECD" w:rsidRDefault="00B855B7" w:rsidP="00B855B7">
      <w:pPr>
        <w:numPr>
          <w:ilvl w:val="1"/>
          <w:numId w:val="10"/>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В случае нарушения Заемщиком условий </w:t>
      </w:r>
      <w:r>
        <w:rPr>
          <w:rFonts w:ascii="Calibri" w:hAnsi="Calibri" w:cs="Cambria"/>
          <w:sz w:val="22"/>
          <w:szCs w:val="22"/>
        </w:rPr>
        <w:t>Кредитного договора</w:t>
      </w:r>
      <w:r w:rsidRPr="003D1ECD">
        <w:rPr>
          <w:rFonts w:ascii="Calibri" w:hAnsi="Calibri" w:cs="Cambria"/>
          <w:sz w:val="22"/>
          <w:szCs w:val="22"/>
        </w:rPr>
        <w:t xml:space="preserve"> в отношении сроков возврата сумм </w:t>
      </w:r>
      <w:r>
        <w:rPr>
          <w:rFonts w:ascii="Calibri" w:hAnsi="Calibri" w:cs="Cambria"/>
          <w:sz w:val="22"/>
          <w:szCs w:val="22"/>
        </w:rPr>
        <w:t>О</w:t>
      </w:r>
      <w:r w:rsidRPr="003D1ECD">
        <w:rPr>
          <w:rFonts w:ascii="Calibri" w:hAnsi="Calibri" w:cs="Cambria"/>
          <w:sz w:val="22"/>
          <w:szCs w:val="22"/>
        </w:rPr>
        <w:t xml:space="preserve">сновного долга и (или) уплаты процентов продолжительностью (общей продолжительностью) более чем </w:t>
      </w:r>
      <w:r>
        <w:rPr>
          <w:rFonts w:ascii="Calibri" w:hAnsi="Calibri" w:cs="Cambria"/>
          <w:sz w:val="22"/>
          <w:szCs w:val="22"/>
        </w:rPr>
        <w:t>60 (Ш</w:t>
      </w:r>
      <w:r w:rsidRPr="003D1ECD">
        <w:rPr>
          <w:rFonts w:ascii="Calibri" w:hAnsi="Calibri" w:cs="Cambria"/>
          <w:sz w:val="22"/>
          <w:szCs w:val="22"/>
        </w:rPr>
        <w:t>естьдесят</w:t>
      </w:r>
      <w:r>
        <w:rPr>
          <w:rFonts w:ascii="Calibri" w:hAnsi="Calibri" w:cs="Cambria"/>
          <w:sz w:val="22"/>
          <w:szCs w:val="22"/>
        </w:rPr>
        <w:t>)</w:t>
      </w:r>
      <w:r w:rsidRPr="003D1ECD">
        <w:rPr>
          <w:rFonts w:ascii="Calibri" w:hAnsi="Calibri" w:cs="Cambria"/>
          <w:sz w:val="22"/>
          <w:szCs w:val="22"/>
        </w:rPr>
        <w:t xml:space="preserve"> календарных дней в течение последних</w:t>
      </w:r>
      <w:r>
        <w:rPr>
          <w:rFonts w:ascii="Calibri" w:hAnsi="Calibri" w:cs="Cambria"/>
          <w:sz w:val="22"/>
          <w:szCs w:val="22"/>
        </w:rPr>
        <w:t xml:space="preserve"> 180 (С</w:t>
      </w:r>
      <w:r w:rsidRPr="003D1ECD">
        <w:rPr>
          <w:rFonts w:ascii="Calibri" w:hAnsi="Calibri" w:cs="Cambria"/>
          <w:sz w:val="22"/>
          <w:szCs w:val="22"/>
        </w:rPr>
        <w:t>та восьмидесяти</w:t>
      </w:r>
      <w:r>
        <w:rPr>
          <w:rFonts w:ascii="Calibri" w:hAnsi="Calibri" w:cs="Cambria"/>
          <w:sz w:val="22"/>
          <w:szCs w:val="22"/>
        </w:rPr>
        <w:t>)</w:t>
      </w:r>
      <w:r w:rsidRPr="003D1ECD">
        <w:rPr>
          <w:rFonts w:ascii="Calibri" w:hAnsi="Calibri" w:cs="Cambria"/>
          <w:sz w:val="22"/>
          <w:szCs w:val="22"/>
        </w:rPr>
        <w:t xml:space="preserve"> календарных дней Кредитор вправе потребовать досрочного возврата оставшейся суммы </w:t>
      </w:r>
      <w:r>
        <w:rPr>
          <w:rFonts w:ascii="Calibri" w:hAnsi="Calibri" w:cs="Cambria"/>
          <w:sz w:val="22"/>
          <w:szCs w:val="22"/>
        </w:rPr>
        <w:t>П</w:t>
      </w:r>
      <w:r w:rsidRPr="003D1ECD">
        <w:rPr>
          <w:rFonts w:ascii="Calibri" w:hAnsi="Calibri" w:cs="Cambria"/>
          <w:sz w:val="22"/>
          <w:szCs w:val="22"/>
        </w:rPr>
        <w:t xml:space="preserve">отребительского кредита вместе с причитающимися процентами и (или) расторжения </w:t>
      </w:r>
      <w:r>
        <w:rPr>
          <w:rFonts w:ascii="Calibri" w:hAnsi="Calibri" w:cs="Cambria"/>
          <w:sz w:val="22"/>
          <w:szCs w:val="22"/>
        </w:rPr>
        <w:t>Кредитного договора</w:t>
      </w:r>
      <w:r w:rsidRPr="003D1ECD">
        <w:rPr>
          <w:rFonts w:ascii="Calibri" w:hAnsi="Calibri" w:cs="Cambria"/>
          <w:sz w:val="22"/>
          <w:szCs w:val="22"/>
        </w:rPr>
        <w:t xml:space="preserve">, уведомив об этом Заемщика по почтовому адресу, указанному Заемщиком в Индивидуальных условиях, установив 30-дневный календарный срок возврата оставшейся суммы </w:t>
      </w:r>
      <w:r>
        <w:rPr>
          <w:rFonts w:ascii="Calibri" w:hAnsi="Calibri" w:cs="Cambria"/>
          <w:sz w:val="22"/>
          <w:szCs w:val="22"/>
        </w:rPr>
        <w:t>П</w:t>
      </w:r>
      <w:r w:rsidRPr="003D1ECD">
        <w:rPr>
          <w:rFonts w:ascii="Calibri" w:hAnsi="Calibri" w:cs="Cambria"/>
          <w:sz w:val="22"/>
          <w:szCs w:val="22"/>
        </w:rPr>
        <w:t xml:space="preserve">отребительского кредита с момента направления </w:t>
      </w:r>
      <w:r>
        <w:rPr>
          <w:rFonts w:ascii="Calibri" w:hAnsi="Calibri" w:cs="Cambria"/>
          <w:sz w:val="22"/>
          <w:szCs w:val="22"/>
        </w:rPr>
        <w:t>К</w:t>
      </w:r>
      <w:r w:rsidRPr="003D1ECD">
        <w:rPr>
          <w:rFonts w:ascii="Calibri" w:hAnsi="Calibri" w:cs="Cambria"/>
          <w:sz w:val="22"/>
          <w:szCs w:val="22"/>
        </w:rPr>
        <w:t>редитором уведомления.</w:t>
      </w:r>
    </w:p>
    <w:p w14:paraId="46DBE1CE" w14:textId="77777777" w:rsidR="00B855B7" w:rsidRPr="003D1ECD" w:rsidRDefault="00B855B7" w:rsidP="00B855B7">
      <w:pPr>
        <w:autoSpaceDE w:val="0"/>
        <w:autoSpaceDN w:val="0"/>
        <w:adjustRightInd w:val="0"/>
        <w:ind w:firstLine="426"/>
        <w:contextualSpacing/>
        <w:jc w:val="both"/>
        <w:rPr>
          <w:rFonts w:ascii="Calibri" w:hAnsi="Calibri" w:cs="Cambria"/>
          <w:sz w:val="22"/>
          <w:szCs w:val="22"/>
        </w:rPr>
      </w:pPr>
    </w:p>
    <w:p w14:paraId="7C7265C9" w14:textId="77777777" w:rsidR="00B855B7" w:rsidRPr="003D1ECD" w:rsidRDefault="00B855B7" w:rsidP="00B855B7">
      <w:pPr>
        <w:numPr>
          <w:ilvl w:val="1"/>
          <w:numId w:val="10"/>
        </w:numPr>
        <w:autoSpaceDE w:val="0"/>
        <w:autoSpaceDN w:val="0"/>
        <w:adjustRightInd w:val="0"/>
        <w:ind w:left="0" w:firstLine="426"/>
        <w:contextualSpacing/>
        <w:jc w:val="both"/>
        <w:rPr>
          <w:rFonts w:ascii="Calibri" w:hAnsi="Calibri" w:cs="Cambria"/>
          <w:sz w:val="22"/>
          <w:szCs w:val="22"/>
        </w:rPr>
      </w:pPr>
      <w:r w:rsidRPr="003D1ECD">
        <w:rPr>
          <w:rFonts w:ascii="Calibri" w:hAnsi="Calibri"/>
          <w:sz w:val="22"/>
          <w:szCs w:val="22"/>
        </w:rPr>
        <w:t>За нарушение пп. 5.1.</w:t>
      </w:r>
      <w:r>
        <w:rPr>
          <w:rFonts w:ascii="Calibri" w:hAnsi="Calibri"/>
          <w:sz w:val="22"/>
          <w:szCs w:val="22"/>
        </w:rPr>
        <w:t>4</w:t>
      </w:r>
      <w:r w:rsidRPr="003D1ECD">
        <w:rPr>
          <w:rFonts w:ascii="Calibri" w:hAnsi="Calibri"/>
          <w:sz w:val="22"/>
          <w:szCs w:val="22"/>
        </w:rPr>
        <w:t xml:space="preserve"> – 5.1.8 </w:t>
      </w:r>
      <w:r>
        <w:rPr>
          <w:rFonts w:ascii="Calibri" w:hAnsi="Calibri"/>
          <w:sz w:val="22"/>
          <w:szCs w:val="22"/>
        </w:rPr>
        <w:t>Общих условий</w:t>
      </w:r>
      <w:r w:rsidRPr="003D1ECD">
        <w:rPr>
          <w:rFonts w:ascii="Calibri" w:hAnsi="Calibri"/>
          <w:sz w:val="22"/>
          <w:szCs w:val="22"/>
        </w:rPr>
        <w:t xml:space="preserve"> Кредитор вправе потребовать с Заемщика, а Заемщик обязан по требованию Кредитора уплатить неустойку в размере 5</w:t>
      </w:r>
      <w:r w:rsidRPr="003D1ECD">
        <w:rPr>
          <w:rFonts w:ascii="Calibri" w:hAnsi="Calibri"/>
          <w:sz w:val="22"/>
          <w:szCs w:val="22"/>
          <w:lang w:val="en-US"/>
        </w:rPr>
        <w:t> </w:t>
      </w:r>
      <w:r w:rsidRPr="003D1ECD">
        <w:rPr>
          <w:rFonts w:ascii="Calibri" w:hAnsi="Calibri"/>
          <w:sz w:val="22"/>
          <w:szCs w:val="22"/>
        </w:rPr>
        <w:t>000 (Пять тысяч) рублей за каждый факт нарушения.</w:t>
      </w:r>
    </w:p>
    <w:p w14:paraId="4BB7DAF0" w14:textId="77777777" w:rsidR="00B855B7" w:rsidRPr="003D1ECD" w:rsidRDefault="00B855B7" w:rsidP="00B855B7">
      <w:pPr>
        <w:ind w:firstLine="426"/>
        <w:contextualSpacing/>
        <w:rPr>
          <w:rFonts w:ascii="Calibri" w:hAnsi="Calibri" w:cs="Cambria"/>
          <w:sz w:val="22"/>
          <w:szCs w:val="22"/>
        </w:rPr>
      </w:pPr>
    </w:p>
    <w:p w14:paraId="6756FA08" w14:textId="77777777" w:rsidR="00B855B7" w:rsidRPr="003D1ECD" w:rsidRDefault="00B855B7" w:rsidP="00B855B7">
      <w:pPr>
        <w:numPr>
          <w:ilvl w:val="1"/>
          <w:numId w:val="10"/>
        </w:numPr>
        <w:autoSpaceDE w:val="0"/>
        <w:autoSpaceDN w:val="0"/>
        <w:adjustRightInd w:val="0"/>
        <w:ind w:left="0" w:firstLine="426"/>
        <w:contextualSpacing/>
        <w:jc w:val="both"/>
        <w:rPr>
          <w:rFonts w:ascii="Calibri" w:hAnsi="Calibri" w:cs="Cambria"/>
          <w:sz w:val="22"/>
          <w:szCs w:val="22"/>
        </w:rPr>
      </w:pPr>
      <w:r w:rsidRPr="003D1ECD">
        <w:rPr>
          <w:rFonts w:ascii="Calibri" w:hAnsi="Calibri"/>
          <w:sz w:val="22"/>
          <w:szCs w:val="22"/>
        </w:rPr>
        <w:t>Требования об уплате неустойки направляются Кредитором Заемщику по почтовому адресу, указанному Заемщиком в Индивидуальных условиях.</w:t>
      </w:r>
    </w:p>
    <w:p w14:paraId="0EC304BD" w14:textId="77777777" w:rsidR="00B855B7" w:rsidRPr="003D1ECD" w:rsidRDefault="00B855B7" w:rsidP="00B855B7">
      <w:pPr>
        <w:autoSpaceDE w:val="0"/>
        <w:autoSpaceDN w:val="0"/>
        <w:adjustRightInd w:val="0"/>
        <w:ind w:firstLine="426"/>
        <w:contextualSpacing/>
        <w:jc w:val="both"/>
        <w:rPr>
          <w:rFonts w:ascii="Calibri" w:hAnsi="Calibri" w:cs="Cambria"/>
          <w:sz w:val="22"/>
          <w:szCs w:val="22"/>
        </w:rPr>
      </w:pPr>
    </w:p>
    <w:p w14:paraId="6A99757D" w14:textId="77777777" w:rsidR="00B855B7" w:rsidRPr="003D1ECD" w:rsidRDefault="00B855B7" w:rsidP="00B855B7">
      <w:pPr>
        <w:numPr>
          <w:ilvl w:val="1"/>
          <w:numId w:val="10"/>
        </w:numPr>
        <w:autoSpaceDE w:val="0"/>
        <w:autoSpaceDN w:val="0"/>
        <w:adjustRightInd w:val="0"/>
        <w:ind w:left="0" w:firstLine="426"/>
        <w:contextualSpacing/>
        <w:jc w:val="both"/>
        <w:rPr>
          <w:rFonts w:ascii="Calibri" w:hAnsi="Calibri" w:cs="Cambria"/>
          <w:sz w:val="22"/>
          <w:szCs w:val="22"/>
        </w:rPr>
      </w:pPr>
      <w:r w:rsidRPr="003D1ECD">
        <w:rPr>
          <w:rFonts w:ascii="Calibri" w:hAnsi="Calibri"/>
          <w:sz w:val="22"/>
          <w:szCs w:val="22"/>
        </w:rPr>
        <w:t>Уплата неустоек должна быть произведена Заемщиком не позднее следующего планового дня уплаты Ежемесячного платежа, но во всяком случае в течение 5 (</w:t>
      </w:r>
      <w:r>
        <w:rPr>
          <w:rFonts w:ascii="Calibri" w:hAnsi="Calibri"/>
          <w:sz w:val="22"/>
          <w:szCs w:val="22"/>
        </w:rPr>
        <w:t>П</w:t>
      </w:r>
      <w:r w:rsidRPr="003D1ECD">
        <w:rPr>
          <w:rFonts w:ascii="Calibri" w:hAnsi="Calibri"/>
          <w:sz w:val="22"/>
          <w:szCs w:val="22"/>
        </w:rPr>
        <w:t>яти) рабочих дней с момента получения требования Кредитора об уплате неустойки, если иной срок не установлен в соответствующем требовании.</w:t>
      </w:r>
    </w:p>
    <w:p w14:paraId="1C3D2A68" w14:textId="77777777" w:rsidR="00B855B7" w:rsidRPr="003D1ECD" w:rsidRDefault="00B855B7" w:rsidP="00B855B7">
      <w:pPr>
        <w:ind w:firstLine="426"/>
        <w:contextualSpacing/>
        <w:rPr>
          <w:rFonts w:ascii="Calibri" w:hAnsi="Calibri" w:cs="Cambria"/>
          <w:sz w:val="22"/>
          <w:szCs w:val="22"/>
        </w:rPr>
      </w:pPr>
    </w:p>
    <w:p w14:paraId="7190A421" w14:textId="77777777" w:rsidR="00B855B7" w:rsidRPr="00C868FD" w:rsidRDefault="00B855B7" w:rsidP="00B855B7">
      <w:pPr>
        <w:numPr>
          <w:ilvl w:val="1"/>
          <w:numId w:val="10"/>
        </w:numPr>
        <w:autoSpaceDE w:val="0"/>
        <w:autoSpaceDN w:val="0"/>
        <w:adjustRightInd w:val="0"/>
        <w:ind w:left="0" w:firstLine="426"/>
        <w:contextualSpacing/>
        <w:jc w:val="both"/>
        <w:rPr>
          <w:rFonts w:ascii="Calibri" w:hAnsi="Calibri" w:cs="Cambria"/>
          <w:sz w:val="22"/>
          <w:szCs w:val="22"/>
        </w:rPr>
      </w:pPr>
      <w:r w:rsidRPr="003D1ECD">
        <w:rPr>
          <w:rFonts w:ascii="Calibri" w:hAnsi="Calibri" w:cs="Cambria"/>
          <w:sz w:val="22"/>
          <w:szCs w:val="22"/>
        </w:rPr>
        <w:t xml:space="preserve">При неисполнении Заемщиком требований о досрочном возврате </w:t>
      </w:r>
      <w:r>
        <w:rPr>
          <w:rFonts w:ascii="Calibri" w:hAnsi="Calibri" w:cs="Cambria"/>
          <w:sz w:val="22"/>
          <w:szCs w:val="22"/>
        </w:rPr>
        <w:t>к</w:t>
      </w:r>
      <w:r w:rsidRPr="003D1ECD">
        <w:rPr>
          <w:rFonts w:ascii="Calibri" w:hAnsi="Calibri" w:cs="Cambria"/>
          <w:sz w:val="22"/>
          <w:szCs w:val="22"/>
        </w:rPr>
        <w:t>редита (полном или частичном) в сроки, установленные пп. 5.</w:t>
      </w:r>
      <w:r>
        <w:rPr>
          <w:rFonts w:ascii="Calibri" w:hAnsi="Calibri" w:cs="Cambria"/>
          <w:sz w:val="22"/>
          <w:szCs w:val="22"/>
        </w:rPr>
        <w:t>1</w:t>
      </w:r>
      <w:r w:rsidRPr="003D1ECD">
        <w:rPr>
          <w:rFonts w:ascii="Calibri" w:hAnsi="Calibri" w:cs="Cambria"/>
          <w:sz w:val="22"/>
          <w:szCs w:val="22"/>
        </w:rPr>
        <w:t>.</w:t>
      </w:r>
      <w:r>
        <w:rPr>
          <w:rFonts w:ascii="Calibri" w:hAnsi="Calibri" w:cs="Cambria"/>
          <w:sz w:val="22"/>
          <w:szCs w:val="22"/>
        </w:rPr>
        <w:t>1</w:t>
      </w:r>
      <w:r w:rsidRPr="003D1ECD">
        <w:rPr>
          <w:rFonts w:ascii="Calibri" w:hAnsi="Calibri" w:cs="Cambria"/>
          <w:sz w:val="22"/>
          <w:szCs w:val="22"/>
        </w:rPr>
        <w:t>1. настоящих Общих условий, сумма основного дога и процентов, начисленных на сумму ссудной задолженности, в соответствии с Кредитным договором считается просроченной и на нее начисляется неустойка, предусмотренная Индивидуальными условиями.</w:t>
      </w:r>
    </w:p>
    <w:p w14:paraId="54F589B6" w14:textId="77777777" w:rsidR="00B855B7" w:rsidRPr="003D1ECD" w:rsidRDefault="00B855B7" w:rsidP="00B855B7">
      <w:pPr>
        <w:widowControl w:val="0"/>
        <w:numPr>
          <w:ilvl w:val="0"/>
          <w:numId w:val="10"/>
        </w:numPr>
        <w:spacing w:before="120" w:after="120"/>
        <w:ind w:right="-1"/>
        <w:contextualSpacing/>
        <w:jc w:val="center"/>
        <w:rPr>
          <w:rFonts w:ascii="Calibri" w:hAnsi="Calibri"/>
          <w:b/>
          <w:sz w:val="22"/>
          <w:szCs w:val="22"/>
        </w:rPr>
      </w:pPr>
      <w:r w:rsidRPr="003D1ECD">
        <w:rPr>
          <w:rFonts w:ascii="Calibri" w:hAnsi="Calibri"/>
          <w:b/>
          <w:sz w:val="22"/>
          <w:szCs w:val="22"/>
        </w:rPr>
        <w:t>Прочие условия</w:t>
      </w:r>
    </w:p>
    <w:p w14:paraId="212F46F4"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Договор считается заключенным с даты подписания Заемщиком Индивидуальных условий Договора и действует до полного исполнения Банком и Заемщиком своих обязательств по </w:t>
      </w:r>
      <w:r>
        <w:rPr>
          <w:rFonts w:ascii="Calibri" w:hAnsi="Calibri"/>
          <w:sz w:val="22"/>
          <w:szCs w:val="22"/>
        </w:rPr>
        <w:t>Кредитному д</w:t>
      </w:r>
      <w:r w:rsidRPr="003D1ECD">
        <w:rPr>
          <w:rFonts w:ascii="Calibri" w:hAnsi="Calibri"/>
          <w:sz w:val="22"/>
          <w:szCs w:val="22"/>
        </w:rPr>
        <w:t>оговору.</w:t>
      </w:r>
    </w:p>
    <w:p w14:paraId="7A84BE72"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В соответствии со статьей 411 Г</w:t>
      </w:r>
      <w:r>
        <w:rPr>
          <w:rFonts w:ascii="Calibri" w:hAnsi="Calibri"/>
          <w:sz w:val="22"/>
          <w:szCs w:val="22"/>
        </w:rPr>
        <w:t xml:space="preserve">ражданского кодекса </w:t>
      </w:r>
      <w:r w:rsidRPr="003D1ECD">
        <w:rPr>
          <w:rFonts w:ascii="Calibri" w:hAnsi="Calibri"/>
          <w:sz w:val="22"/>
          <w:szCs w:val="22"/>
        </w:rPr>
        <w:t>Р</w:t>
      </w:r>
      <w:r>
        <w:rPr>
          <w:rFonts w:ascii="Calibri" w:hAnsi="Calibri"/>
          <w:sz w:val="22"/>
          <w:szCs w:val="22"/>
        </w:rPr>
        <w:t xml:space="preserve">оссийской </w:t>
      </w:r>
      <w:r w:rsidRPr="003D1ECD">
        <w:rPr>
          <w:rFonts w:ascii="Calibri" w:hAnsi="Calibri"/>
          <w:sz w:val="22"/>
          <w:szCs w:val="22"/>
        </w:rPr>
        <w:t>Ф</w:t>
      </w:r>
      <w:r>
        <w:rPr>
          <w:rFonts w:ascii="Calibri" w:hAnsi="Calibri"/>
          <w:sz w:val="22"/>
          <w:szCs w:val="22"/>
        </w:rPr>
        <w:t>едерации</w:t>
      </w:r>
      <w:r w:rsidRPr="003D1ECD">
        <w:rPr>
          <w:rFonts w:ascii="Calibri" w:hAnsi="Calibri"/>
          <w:sz w:val="22"/>
          <w:szCs w:val="22"/>
        </w:rPr>
        <w:t xml:space="preserve"> зачет требований Заемщика к Кредитору в одностороннем порядке не допускается. Зачет возможен исключительно с письменного согласия Кредитора.</w:t>
      </w:r>
    </w:p>
    <w:p w14:paraId="518B23B5"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460A6DFE" w14:textId="0E795FEF" w:rsidR="00B855B7" w:rsidRPr="00B855B7" w:rsidRDefault="00B855B7" w:rsidP="00B855B7">
      <w:pPr>
        <w:widowControl w:val="0"/>
        <w:numPr>
          <w:ilvl w:val="1"/>
          <w:numId w:val="10"/>
        </w:numPr>
        <w:spacing w:before="120" w:after="120"/>
        <w:ind w:right="-1"/>
        <w:contextualSpacing/>
        <w:jc w:val="both"/>
        <w:rPr>
          <w:rFonts w:ascii="Calibri" w:hAnsi="Calibri"/>
          <w:sz w:val="22"/>
          <w:szCs w:val="22"/>
        </w:rPr>
      </w:pPr>
      <w:r w:rsidRPr="00B855B7">
        <w:rPr>
          <w:rFonts w:ascii="Calibri" w:hAnsi="Calibri"/>
          <w:sz w:val="22"/>
          <w:szCs w:val="22"/>
        </w:rPr>
        <w:t>Стороны пришли к соглашению, что права (требования) по Кредитному договору могут быть переданы Кредитором следующим лицам:</w:t>
      </w:r>
    </w:p>
    <w:p w14:paraId="192A757A" w14:textId="77777777" w:rsidR="00B855B7" w:rsidRDefault="00B855B7" w:rsidP="00D827AC">
      <w:pPr>
        <w:widowControl w:val="0"/>
        <w:spacing w:before="120" w:after="120"/>
        <w:ind w:right="-1" w:firstLine="426"/>
        <w:contextualSpacing/>
        <w:jc w:val="both"/>
        <w:rPr>
          <w:rFonts w:ascii="Calibri" w:hAnsi="Calibri"/>
          <w:sz w:val="22"/>
          <w:szCs w:val="22"/>
        </w:rPr>
      </w:pPr>
      <w:r>
        <w:rPr>
          <w:rFonts w:ascii="Calibri" w:hAnsi="Calibri"/>
          <w:sz w:val="22"/>
          <w:szCs w:val="22"/>
        </w:rPr>
        <w:t xml:space="preserve">- </w:t>
      </w:r>
      <w:r w:rsidRPr="00E100B2">
        <w:rPr>
          <w:rFonts w:ascii="Calibri" w:hAnsi="Calibri"/>
          <w:sz w:val="22"/>
          <w:szCs w:val="22"/>
        </w:rPr>
        <w:t>юридическому лицу, осуществляющему профессиональную деятельность по предос</w:t>
      </w:r>
      <w:r>
        <w:rPr>
          <w:rFonts w:ascii="Calibri" w:hAnsi="Calibri"/>
          <w:sz w:val="22"/>
          <w:szCs w:val="22"/>
        </w:rPr>
        <w:t>тавлению потребительских займов;</w:t>
      </w:r>
    </w:p>
    <w:p w14:paraId="0CE998BF" w14:textId="77777777" w:rsidR="00B855B7" w:rsidRDefault="00B855B7" w:rsidP="00D827AC">
      <w:pPr>
        <w:widowControl w:val="0"/>
        <w:spacing w:before="120" w:after="120"/>
        <w:ind w:right="-1" w:firstLine="426"/>
        <w:contextualSpacing/>
        <w:jc w:val="both"/>
        <w:rPr>
          <w:rFonts w:ascii="Calibri" w:hAnsi="Calibri"/>
          <w:sz w:val="22"/>
          <w:szCs w:val="22"/>
        </w:rPr>
      </w:pPr>
      <w:r>
        <w:rPr>
          <w:rFonts w:ascii="Calibri" w:hAnsi="Calibri"/>
          <w:sz w:val="22"/>
          <w:szCs w:val="22"/>
        </w:rPr>
        <w:t>-</w:t>
      </w:r>
      <w:r w:rsidRPr="00E100B2">
        <w:rPr>
          <w:rFonts w:ascii="Calibri" w:hAnsi="Calibri"/>
          <w:sz w:val="22"/>
          <w:szCs w:val="22"/>
        </w:rPr>
        <w:t xml:space="preserve"> юридическому лицу, осуществляющему деятельность по возврату просроченной задолженности физических лиц в качес</w:t>
      </w:r>
      <w:r>
        <w:rPr>
          <w:rFonts w:ascii="Calibri" w:hAnsi="Calibri"/>
          <w:sz w:val="22"/>
          <w:szCs w:val="22"/>
        </w:rPr>
        <w:t>тве основного вида деятельности;</w:t>
      </w:r>
    </w:p>
    <w:p w14:paraId="78959F8A" w14:textId="77777777" w:rsidR="00B855B7" w:rsidRDefault="00B855B7" w:rsidP="00D827AC">
      <w:pPr>
        <w:widowControl w:val="0"/>
        <w:spacing w:before="120" w:after="120"/>
        <w:ind w:right="-1" w:firstLine="426"/>
        <w:contextualSpacing/>
        <w:jc w:val="both"/>
        <w:rPr>
          <w:rFonts w:ascii="Calibri" w:hAnsi="Calibri"/>
          <w:sz w:val="22"/>
          <w:szCs w:val="22"/>
        </w:rPr>
      </w:pPr>
      <w:r>
        <w:rPr>
          <w:rFonts w:ascii="Calibri" w:hAnsi="Calibri"/>
          <w:sz w:val="22"/>
          <w:szCs w:val="22"/>
        </w:rPr>
        <w:t>-</w:t>
      </w:r>
      <w:r w:rsidRPr="00E100B2">
        <w:rPr>
          <w:rFonts w:ascii="Calibri" w:hAnsi="Calibri"/>
          <w:sz w:val="22"/>
          <w:szCs w:val="22"/>
        </w:rPr>
        <w:t xml:space="preserve"> специализиров</w:t>
      </w:r>
      <w:r>
        <w:rPr>
          <w:rFonts w:ascii="Calibri" w:hAnsi="Calibri"/>
          <w:sz w:val="22"/>
          <w:szCs w:val="22"/>
        </w:rPr>
        <w:t>анному финансовому обществу;</w:t>
      </w:r>
    </w:p>
    <w:p w14:paraId="1F166E44" w14:textId="77777777" w:rsidR="00B855B7" w:rsidRDefault="00B855B7" w:rsidP="00D827AC">
      <w:pPr>
        <w:widowControl w:val="0"/>
        <w:spacing w:before="120" w:after="120"/>
        <w:ind w:right="-1" w:firstLine="426"/>
        <w:contextualSpacing/>
        <w:jc w:val="both"/>
        <w:rPr>
          <w:rFonts w:ascii="Calibri" w:hAnsi="Calibri"/>
          <w:sz w:val="22"/>
          <w:szCs w:val="22"/>
        </w:rPr>
      </w:pPr>
      <w:r>
        <w:rPr>
          <w:rFonts w:ascii="Calibri" w:hAnsi="Calibri"/>
          <w:sz w:val="22"/>
          <w:szCs w:val="22"/>
        </w:rPr>
        <w:t xml:space="preserve"> - </w:t>
      </w:r>
      <w:r w:rsidRPr="00E100B2">
        <w:rPr>
          <w:rFonts w:ascii="Calibri" w:hAnsi="Calibri"/>
          <w:sz w:val="22"/>
          <w:szCs w:val="22"/>
        </w:rPr>
        <w:t>физическому лицу, указанному в письменном согласии Заемщика, полученном Кредитором после возникновения у Заемщика просроченной задолженности по Договору</w:t>
      </w:r>
      <w:r w:rsidRPr="003D1ECD">
        <w:rPr>
          <w:rFonts w:ascii="Calibri" w:hAnsi="Calibri"/>
          <w:sz w:val="22"/>
          <w:szCs w:val="22"/>
        </w:rPr>
        <w:t xml:space="preserve">. </w:t>
      </w:r>
    </w:p>
    <w:p w14:paraId="3A90E75E" w14:textId="77777777" w:rsidR="00B855B7" w:rsidRPr="003D1ECD" w:rsidRDefault="00B855B7" w:rsidP="00D827AC">
      <w:pPr>
        <w:widowControl w:val="0"/>
        <w:spacing w:before="120" w:after="120"/>
        <w:ind w:right="-1" w:firstLine="426"/>
        <w:contextualSpacing/>
        <w:jc w:val="both"/>
        <w:rPr>
          <w:rFonts w:ascii="Calibri" w:hAnsi="Calibri"/>
          <w:sz w:val="22"/>
          <w:szCs w:val="22"/>
        </w:rPr>
      </w:pPr>
      <w:r w:rsidRPr="003D1ECD">
        <w:rPr>
          <w:rFonts w:ascii="Calibri" w:hAnsi="Calibri"/>
          <w:sz w:val="22"/>
          <w:szCs w:val="22"/>
        </w:rPr>
        <w:t xml:space="preserve">При этом вместе с правами (требованиями) по </w:t>
      </w:r>
      <w:r>
        <w:rPr>
          <w:rFonts w:ascii="Calibri" w:hAnsi="Calibri"/>
          <w:sz w:val="22"/>
          <w:szCs w:val="22"/>
        </w:rPr>
        <w:t>Кредитному договору</w:t>
      </w:r>
      <w:r w:rsidRPr="003D1ECD">
        <w:rPr>
          <w:rFonts w:ascii="Calibri" w:hAnsi="Calibri"/>
          <w:sz w:val="22"/>
          <w:szCs w:val="22"/>
        </w:rPr>
        <w:t xml:space="preserve"> к третьему лицу переходят </w:t>
      </w:r>
      <w:r w:rsidRPr="003D1ECD">
        <w:rPr>
          <w:rFonts w:ascii="Calibri" w:hAnsi="Calibri"/>
          <w:sz w:val="22"/>
          <w:szCs w:val="22"/>
        </w:rPr>
        <w:lastRenderedPageBreak/>
        <w:t xml:space="preserve">права (требования) по договорам, обеспечивающим исполнение обязательств по </w:t>
      </w:r>
      <w:r>
        <w:rPr>
          <w:rFonts w:ascii="Calibri" w:hAnsi="Calibri"/>
          <w:sz w:val="22"/>
          <w:szCs w:val="22"/>
        </w:rPr>
        <w:t>Кредитному договору</w:t>
      </w:r>
      <w:r w:rsidRPr="003D1ECD">
        <w:rPr>
          <w:rFonts w:ascii="Calibri" w:hAnsi="Calibri"/>
          <w:sz w:val="22"/>
          <w:szCs w:val="22"/>
        </w:rPr>
        <w:t xml:space="preserve">, а также другие связанные с требованием права, в том числе право на неуплаченные проценты. При передаче Кредитором прав (требований) по </w:t>
      </w:r>
      <w:r>
        <w:rPr>
          <w:rFonts w:ascii="Calibri" w:hAnsi="Calibri"/>
          <w:sz w:val="22"/>
          <w:szCs w:val="22"/>
        </w:rPr>
        <w:t>Кредитному договору</w:t>
      </w:r>
      <w:r w:rsidRPr="003D1ECD">
        <w:rPr>
          <w:rFonts w:ascii="Calibri" w:hAnsi="Calibri"/>
          <w:sz w:val="22"/>
          <w:szCs w:val="22"/>
        </w:rPr>
        <w:t xml:space="preserve"> третьему лицу, Кредитор уведомляет Заемщика, Поручителя о состоявшейся уступке прав (требований) в течение 10 (</w:t>
      </w:r>
      <w:r>
        <w:rPr>
          <w:rFonts w:ascii="Calibri" w:hAnsi="Calibri"/>
          <w:sz w:val="22"/>
          <w:szCs w:val="22"/>
        </w:rPr>
        <w:t>Д</w:t>
      </w:r>
      <w:r w:rsidRPr="003D1ECD">
        <w:rPr>
          <w:rFonts w:ascii="Calibri" w:hAnsi="Calibri"/>
          <w:sz w:val="22"/>
          <w:szCs w:val="22"/>
        </w:rPr>
        <w:t>есяти) рабочих дней с момента совершения сделки по уступке прав (требований).</w:t>
      </w:r>
    </w:p>
    <w:p w14:paraId="6408D19F" w14:textId="77777777" w:rsidR="00B855B7" w:rsidRPr="003D1ECD" w:rsidRDefault="00B855B7" w:rsidP="00B855B7">
      <w:pPr>
        <w:ind w:firstLine="426"/>
        <w:contextualSpacing/>
        <w:rPr>
          <w:rFonts w:ascii="Calibri" w:hAnsi="Calibri"/>
          <w:sz w:val="22"/>
          <w:szCs w:val="22"/>
        </w:rPr>
      </w:pPr>
    </w:p>
    <w:p w14:paraId="415E9DBF" w14:textId="77777777" w:rsidR="00B855B7"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Все уведомления, требования, письма или иная адресованная Заемщику корреспонденция (далее – корреспонденция) в рамках </w:t>
      </w:r>
      <w:r>
        <w:rPr>
          <w:rFonts w:ascii="Calibri" w:hAnsi="Calibri"/>
          <w:sz w:val="22"/>
          <w:szCs w:val="22"/>
        </w:rPr>
        <w:t>Кредитного договора и (или) исполнения требований законодательства Российской Федерации может</w:t>
      </w:r>
      <w:r w:rsidRPr="003D1ECD">
        <w:rPr>
          <w:rFonts w:ascii="Calibri" w:hAnsi="Calibri"/>
          <w:sz w:val="22"/>
          <w:szCs w:val="22"/>
        </w:rPr>
        <w:t xml:space="preserve"> направлят</w:t>
      </w:r>
      <w:r>
        <w:rPr>
          <w:rFonts w:ascii="Calibri" w:hAnsi="Calibri"/>
          <w:sz w:val="22"/>
          <w:szCs w:val="22"/>
        </w:rPr>
        <w:t>ь</w:t>
      </w:r>
      <w:r w:rsidRPr="003D1ECD">
        <w:rPr>
          <w:rFonts w:ascii="Calibri" w:hAnsi="Calibri"/>
          <w:sz w:val="22"/>
          <w:szCs w:val="22"/>
        </w:rPr>
        <w:t>ся Кредитором Заемщику следующими способами</w:t>
      </w:r>
      <w:r>
        <w:rPr>
          <w:rFonts w:ascii="Calibri" w:hAnsi="Calibri"/>
          <w:sz w:val="22"/>
          <w:szCs w:val="22"/>
        </w:rPr>
        <w:t>, если иное не предусмотрено условиями Кредитного договора и (или) законодательством Российской Федерации</w:t>
      </w:r>
      <w:r w:rsidRPr="003D1ECD">
        <w:rPr>
          <w:rFonts w:ascii="Calibri" w:hAnsi="Calibri"/>
          <w:sz w:val="22"/>
          <w:szCs w:val="22"/>
        </w:rPr>
        <w:t>:</w:t>
      </w:r>
    </w:p>
    <w:p w14:paraId="65D6922F" w14:textId="77777777" w:rsidR="00B855B7" w:rsidRDefault="00B855B7" w:rsidP="00B855B7">
      <w:pPr>
        <w:widowControl w:val="0"/>
        <w:spacing w:before="120" w:after="120"/>
        <w:ind w:left="426" w:right="-1"/>
        <w:contextualSpacing/>
        <w:jc w:val="both"/>
        <w:rPr>
          <w:rFonts w:ascii="Calibri" w:hAnsi="Calibri"/>
          <w:sz w:val="22"/>
          <w:szCs w:val="22"/>
        </w:rPr>
      </w:pPr>
    </w:p>
    <w:p w14:paraId="73B30131" w14:textId="77777777" w:rsidR="00B855B7" w:rsidRDefault="00B855B7" w:rsidP="00B855B7">
      <w:pPr>
        <w:widowControl w:val="0"/>
        <w:numPr>
          <w:ilvl w:val="2"/>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Лично (или через курьера) Заемщику или уполномоченному им лицу;</w:t>
      </w:r>
    </w:p>
    <w:p w14:paraId="3541B920" w14:textId="77777777" w:rsidR="00B855B7" w:rsidRPr="003D1ECD" w:rsidRDefault="00B855B7" w:rsidP="00B855B7">
      <w:pPr>
        <w:widowControl w:val="0"/>
        <w:tabs>
          <w:tab w:val="left" w:pos="0"/>
        </w:tabs>
        <w:spacing w:before="120" w:after="120"/>
        <w:ind w:left="426" w:right="-1"/>
        <w:contextualSpacing/>
        <w:jc w:val="both"/>
        <w:rPr>
          <w:rFonts w:ascii="Calibri" w:hAnsi="Calibri"/>
          <w:sz w:val="22"/>
          <w:szCs w:val="22"/>
        </w:rPr>
      </w:pPr>
    </w:p>
    <w:p w14:paraId="3567D213" w14:textId="77777777" w:rsidR="00B855B7" w:rsidRDefault="00B855B7" w:rsidP="00B855B7">
      <w:pPr>
        <w:widowControl w:val="0"/>
        <w:numPr>
          <w:ilvl w:val="2"/>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Путем отправки </w:t>
      </w:r>
      <w:r w:rsidRPr="003D1ECD">
        <w:rPr>
          <w:rFonts w:ascii="Calibri" w:hAnsi="Calibri"/>
          <w:sz w:val="22"/>
          <w:szCs w:val="22"/>
          <w:lang w:val="en-US"/>
        </w:rPr>
        <w:t>sms</w:t>
      </w:r>
      <w:r w:rsidRPr="003D1ECD">
        <w:rPr>
          <w:rFonts w:ascii="Calibri" w:hAnsi="Calibri"/>
          <w:sz w:val="22"/>
          <w:szCs w:val="22"/>
        </w:rPr>
        <w:t>-сообщения на номер мобильного телефона, указанный Заемщиком в Индивидуальных услови</w:t>
      </w:r>
      <w:r>
        <w:rPr>
          <w:rFonts w:ascii="Calibri" w:hAnsi="Calibri"/>
          <w:sz w:val="22"/>
          <w:szCs w:val="22"/>
        </w:rPr>
        <w:t>ях</w:t>
      </w:r>
      <w:r w:rsidRPr="003D1ECD">
        <w:rPr>
          <w:rFonts w:ascii="Calibri" w:hAnsi="Calibri"/>
          <w:sz w:val="22"/>
          <w:szCs w:val="22"/>
        </w:rPr>
        <w:t xml:space="preserve">; </w:t>
      </w:r>
    </w:p>
    <w:p w14:paraId="6AF2E762" w14:textId="77777777" w:rsidR="00B855B7" w:rsidRPr="003D1ECD" w:rsidRDefault="00B855B7" w:rsidP="00B855B7">
      <w:pPr>
        <w:widowControl w:val="0"/>
        <w:tabs>
          <w:tab w:val="left" w:pos="0"/>
        </w:tabs>
        <w:spacing w:before="120" w:after="120"/>
        <w:ind w:left="426" w:right="-1"/>
        <w:contextualSpacing/>
        <w:jc w:val="both"/>
        <w:rPr>
          <w:rFonts w:ascii="Calibri" w:hAnsi="Calibri"/>
          <w:sz w:val="22"/>
          <w:szCs w:val="22"/>
        </w:rPr>
      </w:pPr>
    </w:p>
    <w:p w14:paraId="03A39B8F" w14:textId="77777777" w:rsidR="00B855B7" w:rsidRDefault="00B855B7" w:rsidP="00B855B7">
      <w:pPr>
        <w:widowControl w:val="0"/>
        <w:numPr>
          <w:ilvl w:val="2"/>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Почтовым отправлением по адресу Заемщика, указанному в Индивидуальных условиях. Датой получения корреспонденции Заемщиком от Банка считается дата, указанная в уведомлении о вручении, - при отправлении Банком документов по почте по адресу фактического проживания, указанному в </w:t>
      </w:r>
      <w:r>
        <w:rPr>
          <w:rFonts w:ascii="Calibri" w:hAnsi="Calibri"/>
          <w:sz w:val="22"/>
          <w:szCs w:val="22"/>
        </w:rPr>
        <w:t>Индивидуальных условиях</w:t>
      </w:r>
      <w:r w:rsidRPr="003D1ECD">
        <w:rPr>
          <w:rFonts w:ascii="Calibri" w:hAnsi="Calibri"/>
          <w:sz w:val="22"/>
          <w:szCs w:val="22"/>
        </w:rPr>
        <w:t xml:space="preserve"> (при этом, если Банку будет возвращено уведомление о вручении с указанием о фактическом отсутствии Заемщика по указанному адресу, то документы считаются полученными Заемщиком в дату, указанную в почтовом штемпеле об отправлении уведомления Заемщику), или дата доставления документов лично по адресу фактического проживания Заемщика, указанному в </w:t>
      </w:r>
      <w:r>
        <w:rPr>
          <w:rFonts w:ascii="Calibri" w:hAnsi="Calibri"/>
          <w:sz w:val="22"/>
          <w:szCs w:val="22"/>
        </w:rPr>
        <w:t>Индивидуальных условиях</w:t>
      </w:r>
      <w:r w:rsidRPr="003D1ECD">
        <w:rPr>
          <w:rFonts w:ascii="Calibri" w:hAnsi="Calibri"/>
          <w:sz w:val="22"/>
          <w:szCs w:val="22"/>
        </w:rPr>
        <w:t xml:space="preserve"> (при фактическом отсутствии Заемщика по указанному адресу документы считаются полученными Заемщиком в дату их доставки по указанному адресу);</w:t>
      </w:r>
    </w:p>
    <w:p w14:paraId="3693614A" w14:textId="77777777" w:rsidR="00B855B7" w:rsidRPr="003D1ECD" w:rsidRDefault="00B855B7" w:rsidP="00B855B7">
      <w:pPr>
        <w:widowControl w:val="0"/>
        <w:tabs>
          <w:tab w:val="left" w:pos="0"/>
        </w:tabs>
        <w:spacing w:before="120" w:after="120"/>
        <w:ind w:left="426" w:right="-1"/>
        <w:contextualSpacing/>
        <w:jc w:val="both"/>
        <w:rPr>
          <w:rFonts w:ascii="Calibri" w:hAnsi="Calibri"/>
          <w:sz w:val="22"/>
          <w:szCs w:val="22"/>
        </w:rPr>
      </w:pPr>
    </w:p>
    <w:p w14:paraId="4F083165" w14:textId="77777777" w:rsidR="00B855B7" w:rsidRPr="003D1ECD" w:rsidRDefault="00B855B7" w:rsidP="00B855B7">
      <w:pPr>
        <w:widowControl w:val="0"/>
        <w:numPr>
          <w:ilvl w:val="2"/>
          <w:numId w:val="10"/>
        </w:numPr>
        <w:tabs>
          <w:tab w:val="left" w:pos="0"/>
        </w:tabs>
        <w:spacing w:before="120" w:after="120"/>
        <w:ind w:left="0" w:right="-1" w:firstLine="426"/>
        <w:contextualSpacing/>
        <w:jc w:val="both"/>
        <w:rPr>
          <w:rFonts w:ascii="Calibri" w:hAnsi="Calibri"/>
          <w:sz w:val="22"/>
          <w:szCs w:val="22"/>
        </w:rPr>
      </w:pPr>
      <w:r w:rsidRPr="003D1ECD">
        <w:rPr>
          <w:rFonts w:ascii="Calibri" w:hAnsi="Calibri"/>
          <w:sz w:val="22"/>
          <w:szCs w:val="22"/>
        </w:rPr>
        <w:t>По электронной почте на адрес Заемщика, указанный в Индивидуальных условиях. В этом случае корреспонденция считается полученной Заемщиком на следующий рабочий день со дня отправления.</w:t>
      </w:r>
    </w:p>
    <w:p w14:paraId="085BBD8C" w14:textId="77777777" w:rsidR="00B855B7" w:rsidRPr="003D1ECD" w:rsidRDefault="00B855B7" w:rsidP="00B855B7">
      <w:pPr>
        <w:widowControl w:val="0"/>
        <w:tabs>
          <w:tab w:val="left" w:pos="1560"/>
        </w:tabs>
        <w:spacing w:before="120" w:after="120"/>
        <w:ind w:right="-1" w:firstLine="426"/>
        <w:contextualSpacing/>
        <w:jc w:val="both"/>
        <w:rPr>
          <w:rFonts w:ascii="Calibri" w:hAnsi="Calibri"/>
          <w:sz w:val="22"/>
          <w:szCs w:val="22"/>
        </w:rPr>
      </w:pPr>
    </w:p>
    <w:p w14:paraId="42834CC5"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В случае, если Заемщик изменил адрес фактического проживания, указанный в </w:t>
      </w:r>
      <w:r>
        <w:rPr>
          <w:rFonts w:ascii="Calibri" w:hAnsi="Calibri"/>
          <w:sz w:val="22"/>
          <w:szCs w:val="22"/>
        </w:rPr>
        <w:t>Индивидуальных условиях</w:t>
      </w:r>
      <w:r w:rsidRPr="003D1ECD">
        <w:rPr>
          <w:rFonts w:ascii="Calibri" w:hAnsi="Calibri"/>
          <w:sz w:val="22"/>
          <w:szCs w:val="22"/>
        </w:rPr>
        <w:t xml:space="preserve">, а Банк был об этом уведомлен, в порядке, предусмотренном </w:t>
      </w:r>
      <w:r>
        <w:rPr>
          <w:rFonts w:ascii="Calibri" w:hAnsi="Calibri"/>
          <w:sz w:val="22"/>
          <w:szCs w:val="22"/>
        </w:rPr>
        <w:t>Кредитным договором</w:t>
      </w:r>
      <w:r w:rsidRPr="003D1ECD">
        <w:rPr>
          <w:rFonts w:ascii="Calibri" w:hAnsi="Calibri"/>
          <w:sz w:val="22"/>
          <w:szCs w:val="22"/>
        </w:rPr>
        <w:t>, адресом фактического проживания считается адрес, указанный в уведомлении Заемщика.</w:t>
      </w:r>
    </w:p>
    <w:p w14:paraId="42250226" w14:textId="77777777" w:rsidR="00B855B7" w:rsidRPr="003D1ECD" w:rsidRDefault="00B855B7" w:rsidP="00B855B7">
      <w:pPr>
        <w:widowControl w:val="0"/>
        <w:spacing w:before="120" w:after="120"/>
        <w:ind w:right="-1" w:firstLine="426"/>
        <w:contextualSpacing/>
        <w:jc w:val="both"/>
        <w:rPr>
          <w:rFonts w:ascii="Calibri" w:hAnsi="Calibri"/>
          <w:sz w:val="22"/>
          <w:szCs w:val="22"/>
        </w:rPr>
      </w:pPr>
    </w:p>
    <w:p w14:paraId="20D04AD1" w14:textId="77777777" w:rsidR="00B855B7" w:rsidRPr="003D1ECD"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 xml:space="preserve">Иски по спорам, связанным с исполнением / расторжением </w:t>
      </w:r>
      <w:r>
        <w:rPr>
          <w:rFonts w:ascii="Calibri" w:hAnsi="Calibri"/>
          <w:sz w:val="22"/>
          <w:szCs w:val="22"/>
        </w:rPr>
        <w:t>Кредитного договора</w:t>
      </w:r>
      <w:r w:rsidRPr="003D1ECD">
        <w:rPr>
          <w:rFonts w:ascii="Calibri" w:hAnsi="Calibri"/>
          <w:sz w:val="22"/>
          <w:szCs w:val="22"/>
        </w:rPr>
        <w:t>, подлежат рассмотрению в установленном законодательством Р</w:t>
      </w:r>
      <w:r>
        <w:rPr>
          <w:rFonts w:ascii="Calibri" w:hAnsi="Calibri"/>
          <w:sz w:val="22"/>
          <w:szCs w:val="22"/>
        </w:rPr>
        <w:t xml:space="preserve">оссийской </w:t>
      </w:r>
      <w:r w:rsidRPr="003D1ECD">
        <w:rPr>
          <w:rFonts w:ascii="Calibri" w:hAnsi="Calibri"/>
          <w:sz w:val="22"/>
          <w:szCs w:val="22"/>
        </w:rPr>
        <w:t>Ф</w:t>
      </w:r>
      <w:r>
        <w:rPr>
          <w:rFonts w:ascii="Calibri" w:hAnsi="Calibri"/>
          <w:sz w:val="22"/>
          <w:szCs w:val="22"/>
        </w:rPr>
        <w:t>едерации</w:t>
      </w:r>
      <w:r w:rsidRPr="003D1ECD">
        <w:rPr>
          <w:rFonts w:ascii="Calibri" w:hAnsi="Calibri"/>
          <w:sz w:val="22"/>
          <w:szCs w:val="22"/>
        </w:rPr>
        <w:t xml:space="preserve"> порядке. </w:t>
      </w:r>
    </w:p>
    <w:p w14:paraId="71D2F3B0" w14:textId="77777777" w:rsidR="00B855B7" w:rsidRPr="003D1ECD" w:rsidRDefault="00B855B7" w:rsidP="00B855B7">
      <w:pPr>
        <w:ind w:firstLine="426"/>
        <w:contextualSpacing/>
        <w:rPr>
          <w:rFonts w:ascii="Calibri" w:hAnsi="Calibri"/>
          <w:sz w:val="22"/>
          <w:szCs w:val="22"/>
        </w:rPr>
      </w:pPr>
      <w:bookmarkStart w:id="39" w:name="_GoBack"/>
      <w:bookmarkEnd w:id="39"/>
    </w:p>
    <w:p w14:paraId="44DB96E1" w14:textId="77777777" w:rsidR="00B855B7" w:rsidRDefault="00B855B7" w:rsidP="00B855B7">
      <w:pPr>
        <w:widowControl w:val="0"/>
        <w:numPr>
          <w:ilvl w:val="1"/>
          <w:numId w:val="10"/>
        </w:numPr>
        <w:spacing w:before="120" w:after="120"/>
        <w:ind w:left="0" w:right="-1" w:firstLine="426"/>
        <w:contextualSpacing/>
        <w:jc w:val="both"/>
        <w:rPr>
          <w:rFonts w:ascii="Calibri" w:hAnsi="Calibri"/>
          <w:sz w:val="22"/>
          <w:szCs w:val="22"/>
        </w:rPr>
      </w:pPr>
      <w:r w:rsidRPr="003D1ECD">
        <w:rPr>
          <w:rFonts w:ascii="Calibri" w:hAnsi="Calibri"/>
          <w:sz w:val="22"/>
          <w:szCs w:val="22"/>
        </w:rPr>
        <w:t>Условия Кредитного договора носят конфиденциальный характер и не подлежат разглашению третьим лицам, кроме случаев, установленных законодательством Российской Федерации.</w:t>
      </w:r>
    </w:p>
    <w:p w14:paraId="37381DF7" w14:textId="77777777" w:rsidR="00B855B7" w:rsidRDefault="00B855B7" w:rsidP="00B855B7">
      <w:pPr>
        <w:widowControl w:val="0"/>
        <w:spacing w:before="120" w:after="120"/>
        <w:ind w:right="-1" w:firstLine="426"/>
        <w:contextualSpacing/>
        <w:jc w:val="both"/>
        <w:rPr>
          <w:rFonts w:ascii="Calibri" w:hAnsi="Calibri"/>
          <w:sz w:val="22"/>
          <w:szCs w:val="22"/>
        </w:rPr>
      </w:pPr>
      <w:r>
        <w:rPr>
          <w:rFonts w:ascii="Calibri" w:hAnsi="Calibri"/>
          <w:sz w:val="22"/>
          <w:szCs w:val="22"/>
        </w:rPr>
        <w:t>Банк</w:t>
      </w:r>
      <w:r w:rsidRPr="00330205">
        <w:rPr>
          <w:rFonts w:ascii="Calibri" w:hAnsi="Calibri"/>
          <w:sz w:val="22"/>
          <w:szCs w:val="22"/>
        </w:rPr>
        <w:t xml:space="preserve"> в соответствии с ч. 4 ст. 5 Федерального закона от 30.12.2004</w:t>
      </w:r>
      <w:r>
        <w:rPr>
          <w:rFonts w:ascii="Calibri" w:hAnsi="Calibri"/>
          <w:sz w:val="22"/>
          <w:szCs w:val="22"/>
        </w:rPr>
        <w:t xml:space="preserve"> </w:t>
      </w:r>
      <w:r w:rsidRPr="00330205">
        <w:rPr>
          <w:rFonts w:ascii="Calibri" w:hAnsi="Calibri"/>
          <w:sz w:val="22"/>
          <w:szCs w:val="22"/>
        </w:rPr>
        <w:t>г. №218-ФЗ «О кредитных историях» передает сведения, определенные в ст. 4 вышеуказанного закона, в отношении Заемщика</w:t>
      </w:r>
      <w:r w:rsidRPr="00592306">
        <w:rPr>
          <w:rFonts w:ascii="Calibri" w:hAnsi="Calibri"/>
          <w:sz w:val="22"/>
          <w:szCs w:val="22"/>
        </w:rPr>
        <w:t xml:space="preserve"> </w:t>
      </w:r>
      <w:r w:rsidRPr="00330205">
        <w:rPr>
          <w:rFonts w:ascii="Calibri" w:hAnsi="Calibri"/>
          <w:sz w:val="22"/>
          <w:szCs w:val="22"/>
        </w:rPr>
        <w:t>в бюро кредитных историй</w:t>
      </w:r>
      <w:r>
        <w:rPr>
          <w:rFonts w:ascii="Calibri" w:hAnsi="Calibri"/>
          <w:sz w:val="22"/>
          <w:szCs w:val="22"/>
        </w:rPr>
        <w:t>.</w:t>
      </w:r>
    </w:p>
    <w:p w14:paraId="4C947715" w14:textId="77777777" w:rsidR="00B855B7" w:rsidRPr="00CA2A33" w:rsidRDefault="00B855B7" w:rsidP="00B855B7">
      <w:pPr>
        <w:rPr>
          <w:rFonts w:ascii="Calibri" w:hAnsi="Calibri"/>
          <w:b/>
        </w:rPr>
      </w:pPr>
      <w:r w:rsidRPr="003857A2">
        <w:rPr>
          <w:rFonts w:ascii="Calibri" w:hAnsi="Calibri"/>
          <w:b/>
        </w:rPr>
        <w:t>РЕКВИЗИТЫ БАНКА:</w:t>
      </w:r>
    </w:p>
    <w:tbl>
      <w:tblPr>
        <w:tblW w:w="10135" w:type="dxa"/>
        <w:tblLayout w:type="fixed"/>
        <w:tblCellMar>
          <w:left w:w="70" w:type="dxa"/>
          <w:right w:w="70" w:type="dxa"/>
        </w:tblCellMar>
        <w:tblLook w:val="0000" w:firstRow="0" w:lastRow="0" w:firstColumn="0" w:lastColumn="0" w:noHBand="0" w:noVBand="0"/>
      </w:tblPr>
      <w:tblGrid>
        <w:gridCol w:w="5067"/>
        <w:gridCol w:w="5068"/>
      </w:tblGrid>
      <w:tr w:rsidR="00B855B7" w:rsidRPr="003D1ECD" w14:paraId="66F91C9C" w14:textId="77777777" w:rsidTr="00A93BA3">
        <w:trPr>
          <w:trHeight w:val="2552"/>
        </w:trPr>
        <w:tc>
          <w:tcPr>
            <w:tcW w:w="5067" w:type="dxa"/>
          </w:tcPr>
          <w:p w14:paraId="76A9507E" w14:textId="77777777" w:rsidR="00B855B7" w:rsidRPr="003D1ECD" w:rsidRDefault="00B855B7" w:rsidP="000873D9">
            <w:pPr>
              <w:autoSpaceDE w:val="0"/>
              <w:autoSpaceDN w:val="0"/>
              <w:adjustRightInd w:val="0"/>
              <w:ind w:right="-1"/>
              <w:rPr>
                <w:rFonts w:ascii="Calibri" w:hAnsi="Calibri"/>
                <w:sz w:val="22"/>
                <w:szCs w:val="22"/>
              </w:rPr>
            </w:pPr>
            <w:r w:rsidRPr="003D1ECD">
              <w:rPr>
                <w:rFonts w:ascii="Calibri" w:hAnsi="Calibri"/>
                <w:sz w:val="22"/>
                <w:szCs w:val="22"/>
              </w:rPr>
              <w:lastRenderedPageBreak/>
              <w:t xml:space="preserve">Общество с ограниченной ответственностью </w:t>
            </w:r>
          </w:p>
          <w:p w14:paraId="5881F93E" w14:textId="77777777" w:rsidR="00B855B7" w:rsidRPr="003D1ECD" w:rsidRDefault="00B855B7" w:rsidP="000873D9">
            <w:pPr>
              <w:autoSpaceDE w:val="0"/>
              <w:autoSpaceDN w:val="0"/>
              <w:adjustRightInd w:val="0"/>
              <w:ind w:right="-1"/>
              <w:rPr>
                <w:rFonts w:ascii="Calibri" w:hAnsi="Calibri"/>
                <w:sz w:val="22"/>
                <w:szCs w:val="22"/>
              </w:rPr>
            </w:pPr>
            <w:r w:rsidRPr="003D1ECD">
              <w:rPr>
                <w:rFonts w:ascii="Calibri" w:hAnsi="Calibri"/>
                <w:sz w:val="22"/>
                <w:szCs w:val="22"/>
              </w:rPr>
              <w:t xml:space="preserve">«банк Раунд» </w:t>
            </w:r>
          </w:p>
          <w:p w14:paraId="0D43A8F3" w14:textId="77777777" w:rsidR="00B855B7" w:rsidRPr="003D1ECD" w:rsidRDefault="00B855B7" w:rsidP="000873D9">
            <w:pPr>
              <w:autoSpaceDE w:val="0"/>
              <w:autoSpaceDN w:val="0"/>
              <w:adjustRightInd w:val="0"/>
              <w:ind w:right="-1"/>
              <w:rPr>
                <w:rFonts w:ascii="Calibri" w:hAnsi="Calibri"/>
                <w:sz w:val="22"/>
                <w:szCs w:val="22"/>
              </w:rPr>
            </w:pPr>
            <w:r w:rsidRPr="003D1ECD">
              <w:rPr>
                <w:rFonts w:ascii="Calibri" w:hAnsi="Calibri"/>
                <w:sz w:val="22"/>
                <w:szCs w:val="22"/>
              </w:rPr>
              <w:t>Местонахождение:</w:t>
            </w:r>
          </w:p>
          <w:p w14:paraId="77B53B8E" w14:textId="77777777" w:rsidR="00B855B7" w:rsidRPr="003D1ECD" w:rsidRDefault="00B855B7" w:rsidP="000873D9">
            <w:pPr>
              <w:autoSpaceDE w:val="0"/>
              <w:autoSpaceDN w:val="0"/>
              <w:adjustRightInd w:val="0"/>
              <w:ind w:right="-1"/>
              <w:rPr>
                <w:rFonts w:ascii="Calibri" w:hAnsi="Calibri"/>
                <w:sz w:val="22"/>
                <w:szCs w:val="22"/>
              </w:rPr>
            </w:pPr>
            <w:r w:rsidRPr="003D1ECD">
              <w:rPr>
                <w:rFonts w:ascii="Calibri" w:hAnsi="Calibri"/>
                <w:sz w:val="22"/>
                <w:szCs w:val="22"/>
              </w:rPr>
              <w:t>1</w:t>
            </w:r>
            <w:r>
              <w:rPr>
                <w:rFonts w:ascii="Calibri" w:hAnsi="Calibri"/>
                <w:sz w:val="22"/>
                <w:szCs w:val="22"/>
              </w:rPr>
              <w:t>21609</w:t>
            </w:r>
            <w:r w:rsidRPr="003D1ECD">
              <w:rPr>
                <w:rFonts w:ascii="Calibri" w:hAnsi="Calibri"/>
                <w:sz w:val="22"/>
                <w:szCs w:val="22"/>
              </w:rPr>
              <w:t>, г. Москва, Рублевское ш., д. 28</w:t>
            </w:r>
          </w:p>
          <w:p w14:paraId="7EBAA926" w14:textId="77777777" w:rsidR="00B855B7" w:rsidRPr="003D1ECD" w:rsidRDefault="00B855B7" w:rsidP="000873D9">
            <w:pPr>
              <w:autoSpaceDE w:val="0"/>
              <w:autoSpaceDN w:val="0"/>
              <w:adjustRightInd w:val="0"/>
              <w:ind w:right="-1"/>
              <w:rPr>
                <w:rFonts w:ascii="Calibri" w:hAnsi="Calibri"/>
                <w:sz w:val="22"/>
                <w:szCs w:val="22"/>
              </w:rPr>
            </w:pPr>
            <w:r w:rsidRPr="003D1ECD">
              <w:rPr>
                <w:rFonts w:ascii="Calibri" w:hAnsi="Calibri"/>
                <w:sz w:val="22"/>
                <w:szCs w:val="22"/>
              </w:rPr>
              <w:t xml:space="preserve">ОГРН 1027700140753, </w:t>
            </w:r>
          </w:p>
          <w:p w14:paraId="59F80CAA" w14:textId="77777777" w:rsidR="00B855B7" w:rsidRPr="003D1ECD" w:rsidRDefault="00B855B7" w:rsidP="000873D9">
            <w:pPr>
              <w:autoSpaceDE w:val="0"/>
              <w:autoSpaceDN w:val="0"/>
              <w:adjustRightInd w:val="0"/>
              <w:ind w:right="-1"/>
              <w:rPr>
                <w:rFonts w:ascii="Calibri" w:hAnsi="Calibri"/>
                <w:sz w:val="22"/>
                <w:szCs w:val="22"/>
              </w:rPr>
            </w:pPr>
            <w:r w:rsidRPr="003D1ECD">
              <w:rPr>
                <w:rFonts w:ascii="Calibri" w:hAnsi="Calibri"/>
                <w:sz w:val="22"/>
                <w:szCs w:val="22"/>
              </w:rPr>
              <w:t xml:space="preserve">ИНН 7712002554, КПП </w:t>
            </w:r>
            <w:r>
              <w:rPr>
                <w:rFonts w:ascii="Calibri" w:hAnsi="Calibri"/>
                <w:sz w:val="22"/>
                <w:szCs w:val="22"/>
              </w:rPr>
              <w:t>773101001</w:t>
            </w:r>
          </w:p>
          <w:p w14:paraId="1C0ACB53" w14:textId="77777777" w:rsidR="00B855B7" w:rsidRPr="003D1ECD" w:rsidRDefault="00B855B7" w:rsidP="000873D9">
            <w:pPr>
              <w:autoSpaceDE w:val="0"/>
              <w:autoSpaceDN w:val="0"/>
              <w:adjustRightInd w:val="0"/>
              <w:ind w:right="-1"/>
              <w:rPr>
                <w:rFonts w:ascii="Calibri" w:hAnsi="Calibri"/>
                <w:sz w:val="22"/>
                <w:szCs w:val="22"/>
              </w:rPr>
            </w:pPr>
            <w:r w:rsidRPr="003D1ECD">
              <w:rPr>
                <w:rFonts w:ascii="Calibri" w:hAnsi="Calibri"/>
                <w:sz w:val="22"/>
                <w:szCs w:val="22"/>
              </w:rPr>
              <w:t>Телефон: 7 (495) 980 19 24</w:t>
            </w:r>
          </w:p>
          <w:p w14:paraId="6526E267" w14:textId="77777777" w:rsidR="00B855B7" w:rsidRPr="003D1ECD" w:rsidRDefault="00B855B7" w:rsidP="000873D9">
            <w:pPr>
              <w:autoSpaceDE w:val="0"/>
              <w:autoSpaceDN w:val="0"/>
              <w:adjustRightInd w:val="0"/>
              <w:ind w:right="-1"/>
              <w:rPr>
                <w:rFonts w:ascii="Calibri" w:hAnsi="Calibri"/>
                <w:sz w:val="22"/>
                <w:szCs w:val="22"/>
              </w:rPr>
            </w:pPr>
            <w:r w:rsidRPr="003D1ECD">
              <w:rPr>
                <w:rFonts w:ascii="Calibri" w:hAnsi="Calibri"/>
                <w:sz w:val="22"/>
                <w:szCs w:val="22"/>
              </w:rPr>
              <w:t>Сайт: www.round.ru</w:t>
            </w:r>
          </w:p>
        </w:tc>
        <w:tc>
          <w:tcPr>
            <w:tcW w:w="5068" w:type="dxa"/>
          </w:tcPr>
          <w:p w14:paraId="1FC86C8D" w14:textId="77777777" w:rsidR="00B855B7" w:rsidRPr="003D1ECD" w:rsidRDefault="00B855B7" w:rsidP="000873D9">
            <w:pPr>
              <w:widowControl w:val="0"/>
              <w:ind w:right="-1"/>
              <w:rPr>
                <w:rFonts w:ascii="Calibri" w:hAnsi="Calibri"/>
                <w:sz w:val="22"/>
                <w:szCs w:val="22"/>
              </w:rPr>
            </w:pPr>
          </w:p>
        </w:tc>
      </w:tr>
    </w:tbl>
    <w:p w14:paraId="6888A727" w14:textId="77777777" w:rsidR="00B855B7" w:rsidRPr="00725070" w:rsidRDefault="00B855B7" w:rsidP="00A93BA3">
      <w:pPr>
        <w:jc w:val="right"/>
        <w:rPr>
          <w:rFonts w:asciiTheme="majorHAnsi" w:hAnsiTheme="majorHAnsi"/>
        </w:rPr>
      </w:pPr>
    </w:p>
    <w:sectPr w:rsidR="00B855B7" w:rsidRPr="00725070" w:rsidSect="00D827AC">
      <w:footerReference w:type="default" r:id="rId24"/>
      <w:pgSz w:w="12240" w:h="15840"/>
      <w:pgMar w:top="567" w:right="850" w:bottom="1134" w:left="1701"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7810C" w14:textId="77777777" w:rsidR="00A25D9C" w:rsidRDefault="00A25D9C" w:rsidP="00B46983">
      <w:r>
        <w:separator/>
      </w:r>
    </w:p>
  </w:endnote>
  <w:endnote w:type="continuationSeparator" w:id="0">
    <w:p w14:paraId="79EB1ED7" w14:textId="77777777" w:rsidR="00A25D9C" w:rsidRDefault="00A25D9C" w:rsidP="00B46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w:altName w:val="Arial"/>
    <w:charset w:val="00"/>
    <w:family w:val="auto"/>
    <w:pitch w:val="variable"/>
    <w:sig w:usb0="00000003" w:usb1="5000A1FF" w:usb2="00000000" w:usb3="00000000" w:csb0="000001B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Medium Cond">
    <w:panose1 w:val="020B0606030402020204"/>
    <w:charset w:val="CC"/>
    <w:family w:val="swiss"/>
    <w:pitch w:val="variable"/>
    <w:sig w:usb0="00000287" w:usb1="00000000" w:usb2="00000000" w:usb3="00000000" w:csb0="0000009F" w:csb1="00000000"/>
  </w:font>
  <w:font w:name="Antiqua">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Peterburg">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9EF7B" w14:textId="77777777" w:rsidR="00A25D9C" w:rsidRDefault="00A25D9C" w:rsidP="009E619B">
    <w:pPr>
      <w:pStyle w:val="a6"/>
      <w:tabs>
        <w:tab w:val="clear" w:pos="4320"/>
        <w:tab w:val="clear" w:pos="8640"/>
        <w:tab w:val="left" w:pos="13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1C609" w14:textId="77777777" w:rsidR="00A25D9C" w:rsidRDefault="00A25D9C" w:rsidP="00B46983">
      <w:r>
        <w:separator/>
      </w:r>
    </w:p>
  </w:footnote>
  <w:footnote w:type="continuationSeparator" w:id="0">
    <w:p w14:paraId="5896F5A6" w14:textId="77777777" w:rsidR="00A25D9C" w:rsidRDefault="00A25D9C" w:rsidP="00B469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26D4E97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9A42D8"/>
    <w:multiLevelType w:val="hybridMultilevel"/>
    <w:tmpl w:val="2F2C17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107E652C"/>
    <w:multiLevelType w:val="multilevel"/>
    <w:tmpl w:val="23E8EE3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FD2589"/>
    <w:multiLevelType w:val="hybridMultilevel"/>
    <w:tmpl w:val="413C14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2D0695A4">
      <w:start w:val="1"/>
      <w:numFmt w:val="bullet"/>
      <w:lvlText w:val="–"/>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D7B1C1E"/>
    <w:multiLevelType w:val="hybridMultilevel"/>
    <w:tmpl w:val="520AB41E"/>
    <w:lvl w:ilvl="0" w:tplc="7068A02A">
      <w:start w:val="1"/>
      <w:numFmt w:val="decimal"/>
      <w:pStyle w:val="1"/>
      <w:lvlText w:val="%1."/>
      <w:lvlJc w:val="left"/>
      <w:pPr>
        <w:ind w:left="720" w:hanging="360"/>
      </w:pPr>
      <w:rPr>
        <w:rFonts w:ascii="Calibri" w:eastAsia="Times New Roman" w:hAnsi="Calibri"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A648C5"/>
    <w:multiLevelType w:val="hybridMultilevel"/>
    <w:tmpl w:val="BD888B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2FB618FD"/>
    <w:multiLevelType w:val="multilevel"/>
    <w:tmpl w:val="5D2274C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0C7F3B"/>
    <w:multiLevelType w:val="hybridMultilevel"/>
    <w:tmpl w:val="B4EC6B5E"/>
    <w:lvl w:ilvl="0" w:tplc="63B20F6A">
      <w:start w:val="1"/>
      <w:numFmt w:val="bullet"/>
      <w:pStyle w:val="a"/>
      <w:lvlText w:val=""/>
      <w:lvlJc w:val="left"/>
      <w:pPr>
        <w:ind w:left="2943" w:hanging="360"/>
      </w:pPr>
      <w:rPr>
        <w:rFonts w:ascii="Symbol" w:hAnsi="Symbol" w:hint="default"/>
      </w:rPr>
    </w:lvl>
    <w:lvl w:ilvl="1" w:tplc="04190003" w:tentative="1">
      <w:start w:val="1"/>
      <w:numFmt w:val="bullet"/>
      <w:lvlText w:val="o"/>
      <w:lvlJc w:val="left"/>
      <w:pPr>
        <w:ind w:left="3663" w:hanging="360"/>
      </w:pPr>
      <w:rPr>
        <w:rFonts w:ascii="Courier New" w:hAnsi="Courier New" w:cs="Courier New" w:hint="default"/>
      </w:rPr>
    </w:lvl>
    <w:lvl w:ilvl="2" w:tplc="04190005" w:tentative="1">
      <w:start w:val="1"/>
      <w:numFmt w:val="bullet"/>
      <w:lvlText w:val=""/>
      <w:lvlJc w:val="left"/>
      <w:pPr>
        <w:ind w:left="4383" w:hanging="360"/>
      </w:pPr>
      <w:rPr>
        <w:rFonts w:ascii="Wingdings" w:hAnsi="Wingdings" w:hint="default"/>
      </w:rPr>
    </w:lvl>
    <w:lvl w:ilvl="3" w:tplc="04190001" w:tentative="1">
      <w:start w:val="1"/>
      <w:numFmt w:val="bullet"/>
      <w:lvlText w:val=""/>
      <w:lvlJc w:val="left"/>
      <w:pPr>
        <w:ind w:left="5103" w:hanging="360"/>
      </w:pPr>
      <w:rPr>
        <w:rFonts w:ascii="Symbol" w:hAnsi="Symbol" w:hint="default"/>
      </w:rPr>
    </w:lvl>
    <w:lvl w:ilvl="4" w:tplc="04190003" w:tentative="1">
      <w:start w:val="1"/>
      <w:numFmt w:val="bullet"/>
      <w:lvlText w:val="o"/>
      <w:lvlJc w:val="left"/>
      <w:pPr>
        <w:ind w:left="5823" w:hanging="360"/>
      </w:pPr>
      <w:rPr>
        <w:rFonts w:ascii="Courier New" w:hAnsi="Courier New" w:cs="Courier New" w:hint="default"/>
      </w:rPr>
    </w:lvl>
    <w:lvl w:ilvl="5" w:tplc="04190005" w:tentative="1">
      <w:start w:val="1"/>
      <w:numFmt w:val="bullet"/>
      <w:lvlText w:val=""/>
      <w:lvlJc w:val="left"/>
      <w:pPr>
        <w:ind w:left="6543" w:hanging="360"/>
      </w:pPr>
      <w:rPr>
        <w:rFonts w:ascii="Wingdings" w:hAnsi="Wingdings" w:hint="default"/>
      </w:rPr>
    </w:lvl>
    <w:lvl w:ilvl="6" w:tplc="04190001" w:tentative="1">
      <w:start w:val="1"/>
      <w:numFmt w:val="bullet"/>
      <w:lvlText w:val=""/>
      <w:lvlJc w:val="left"/>
      <w:pPr>
        <w:ind w:left="7263" w:hanging="360"/>
      </w:pPr>
      <w:rPr>
        <w:rFonts w:ascii="Symbol" w:hAnsi="Symbol" w:hint="default"/>
      </w:rPr>
    </w:lvl>
    <w:lvl w:ilvl="7" w:tplc="04190003" w:tentative="1">
      <w:start w:val="1"/>
      <w:numFmt w:val="bullet"/>
      <w:lvlText w:val="o"/>
      <w:lvlJc w:val="left"/>
      <w:pPr>
        <w:ind w:left="7983" w:hanging="360"/>
      </w:pPr>
      <w:rPr>
        <w:rFonts w:ascii="Courier New" w:hAnsi="Courier New" w:cs="Courier New" w:hint="default"/>
      </w:rPr>
    </w:lvl>
    <w:lvl w:ilvl="8" w:tplc="04190005" w:tentative="1">
      <w:start w:val="1"/>
      <w:numFmt w:val="bullet"/>
      <w:lvlText w:val=""/>
      <w:lvlJc w:val="left"/>
      <w:pPr>
        <w:ind w:left="8703" w:hanging="360"/>
      </w:pPr>
      <w:rPr>
        <w:rFonts w:ascii="Wingdings" w:hAnsi="Wingdings" w:hint="default"/>
      </w:rPr>
    </w:lvl>
  </w:abstractNum>
  <w:abstractNum w:abstractNumId="8" w15:restartNumberingAfterBreak="0">
    <w:nsid w:val="370C00BB"/>
    <w:multiLevelType w:val="multilevel"/>
    <w:tmpl w:val="948A12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6D5236"/>
    <w:multiLevelType w:val="multilevel"/>
    <w:tmpl w:val="F3522C28"/>
    <w:lvl w:ilvl="0">
      <w:numFmt w:val="none"/>
      <w:lvlText w:val=""/>
      <w:lvlJc w:val="left"/>
      <w:pPr>
        <w:tabs>
          <w:tab w:val="num" w:pos="360"/>
        </w:tabs>
      </w:pPr>
    </w:lvl>
    <w:lvl w:ilvl="1">
      <w:start w:val="1"/>
      <w:numFmt w:val="none"/>
      <w:pStyle w:val="2"/>
      <w:lvlText w:val="1.2."/>
      <w:lvlJc w:val="left"/>
      <w:pPr>
        <w:tabs>
          <w:tab w:val="num" w:pos="680"/>
        </w:tabs>
        <w:ind w:left="680" w:hanging="680"/>
      </w:pPr>
      <w:rPr>
        <w:rFonts w:ascii="Times New Roman" w:hAnsi="Times New Roman" w:cs="Times New Roman" w:hint="default"/>
        <w:b/>
        <w:i w:val="0"/>
        <w:sz w:val="24"/>
        <w:szCs w:val="24"/>
      </w:rPr>
    </w:lvl>
    <w:lvl w:ilvl="2">
      <w:start w:val="1"/>
      <w:numFmt w:val="decimal"/>
      <w:lvlRestart w:val="1"/>
      <w:lvlText w:val="%3.3.1."/>
      <w:lvlJc w:val="left"/>
      <w:pPr>
        <w:tabs>
          <w:tab w:val="num" w:pos="680"/>
        </w:tabs>
        <w:ind w:left="680" w:hanging="680"/>
      </w:pPr>
      <w:rPr>
        <w:rFonts w:hint="default"/>
        <w:b w:val="0"/>
      </w:rPr>
    </w:lvl>
    <w:lvl w:ilvl="3">
      <w:numFmt w:val="decimal"/>
      <w:lvlText w:val="%1.%2.%3.%4."/>
      <w:lvlJc w:val="left"/>
      <w:pPr>
        <w:tabs>
          <w:tab w:val="num" w:pos="1758"/>
        </w:tabs>
        <w:ind w:left="1758" w:hanging="1758"/>
      </w:pPr>
      <w:rPr>
        <w:rFonts w:hint="default"/>
      </w:rPr>
    </w:lvl>
    <w:lvl w:ilvl="4">
      <w:numFmt w:val="decimal"/>
      <w:lvlText w:val="%1.%2.%3.%4.%5."/>
      <w:lvlJc w:val="left"/>
      <w:pPr>
        <w:tabs>
          <w:tab w:val="num" w:pos="2232"/>
        </w:tabs>
        <w:ind w:left="2232" w:hanging="792"/>
      </w:pPr>
      <w:rPr>
        <w:rFonts w:hint="default"/>
      </w:rPr>
    </w:lvl>
    <w:lvl w:ilvl="5">
      <w:start w:val="55346908"/>
      <w:numFmt w:val="decimal"/>
      <w:lvlText w:val="%1.%2.%3.%4.%5.%6."/>
      <w:lvlJc w:val="left"/>
      <w:pPr>
        <w:tabs>
          <w:tab w:val="num" w:pos="2736"/>
        </w:tabs>
        <w:ind w:left="2736" w:hanging="936"/>
      </w:pPr>
      <w:rPr>
        <w:rFonts w:hint="default"/>
      </w:rPr>
    </w:lvl>
    <w:lvl w:ilvl="6">
      <w:start w:val="1236308"/>
      <w:numFmt w:val="decimal"/>
      <w:lvlText w:val="%1.%2.%3.%4.%5.%6.%7."/>
      <w:lvlJc w:val="left"/>
      <w:pPr>
        <w:tabs>
          <w:tab w:val="num" w:pos="3240"/>
        </w:tabs>
        <w:ind w:left="3240" w:hanging="1080"/>
      </w:pPr>
      <w:rPr>
        <w:rFonts w:hint="default"/>
      </w:rPr>
    </w:lvl>
    <w:lvl w:ilvl="7">
      <w:start w:val="1236280"/>
      <w:numFmt w:val="decimal"/>
      <w:lvlText w:val="%1.%2.%3.%4.%5.%6.%7.%8."/>
      <w:lvlJc w:val="left"/>
      <w:pPr>
        <w:tabs>
          <w:tab w:val="num" w:pos="3744"/>
        </w:tabs>
        <w:ind w:left="3744" w:hanging="1224"/>
      </w:pPr>
      <w:rPr>
        <w:rFonts w:hint="default"/>
      </w:rPr>
    </w:lvl>
    <w:lvl w:ilvl="8">
      <w:start w:val="1236308"/>
      <w:numFmt w:val="decimal"/>
      <w:lvlText w:val="%1.%2.%3.%4.%5.%6.%7.%8.%9."/>
      <w:lvlJc w:val="left"/>
      <w:pPr>
        <w:tabs>
          <w:tab w:val="num" w:pos="4320"/>
        </w:tabs>
        <w:ind w:left="4320" w:hanging="1440"/>
      </w:pPr>
      <w:rPr>
        <w:rFonts w:hint="default"/>
      </w:rPr>
    </w:lvl>
  </w:abstractNum>
  <w:abstractNum w:abstractNumId="10" w15:restartNumberingAfterBreak="0">
    <w:nsid w:val="411C2111"/>
    <w:multiLevelType w:val="hybridMultilevel"/>
    <w:tmpl w:val="90B0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176E6D"/>
    <w:multiLevelType w:val="hybridMultilevel"/>
    <w:tmpl w:val="4E465F18"/>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935727"/>
    <w:multiLevelType w:val="multilevel"/>
    <w:tmpl w:val="232A8E70"/>
    <w:lvl w:ilvl="0">
      <w:start w:val="1"/>
      <w:numFmt w:val="decimal"/>
      <w:lvlText w:val="%1."/>
      <w:lvlJc w:val="left"/>
      <w:pPr>
        <w:tabs>
          <w:tab w:val="num" w:pos="720"/>
        </w:tabs>
        <w:ind w:left="720" w:hanging="360"/>
      </w:pPr>
      <w:rPr>
        <w:b/>
      </w:rPr>
    </w:lvl>
    <w:lvl w:ilvl="1">
      <w:start w:val="1"/>
      <w:numFmt w:val="decimal"/>
      <w:isLgl/>
      <w:lvlText w:val="%1.%2."/>
      <w:lvlJc w:val="left"/>
      <w:pPr>
        <w:tabs>
          <w:tab w:val="num" w:pos="720"/>
        </w:tabs>
        <w:ind w:left="720" w:hanging="36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57AE0812"/>
    <w:multiLevelType w:val="hybridMultilevel"/>
    <w:tmpl w:val="AA4A71E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 w15:restartNumberingAfterBreak="0">
    <w:nsid w:val="6091767E"/>
    <w:multiLevelType w:val="hybridMultilevel"/>
    <w:tmpl w:val="0752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01DE2"/>
    <w:multiLevelType w:val="hybridMultilevel"/>
    <w:tmpl w:val="17FA45B8"/>
    <w:lvl w:ilvl="0" w:tplc="1EE21BE4">
      <w:start w:val="1"/>
      <w:numFmt w:val="decimal"/>
      <w:lvlText w:val="%1."/>
      <w:lvlJc w:val="left"/>
      <w:pPr>
        <w:ind w:left="927" w:hanging="360"/>
      </w:pPr>
      <w:rPr>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686E10"/>
    <w:multiLevelType w:val="multilevel"/>
    <w:tmpl w:val="86FAB34A"/>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asciiTheme="majorHAnsi" w:hAnsiTheme="majorHAnsi" w:cs="Times New Roman" w:hint="default"/>
        <w:b/>
      </w:rPr>
    </w:lvl>
    <w:lvl w:ilvl="2">
      <w:start w:val="1"/>
      <w:numFmt w:val="decimal"/>
      <w:isLgl/>
      <w:lvlText w:val="%1.%2.%3."/>
      <w:lvlJc w:val="left"/>
      <w:pPr>
        <w:ind w:left="1080" w:hanging="720"/>
      </w:pPr>
      <w:rPr>
        <w:rFonts w:asciiTheme="majorHAnsi" w:hAnsiTheme="majorHAnsi" w:cs="Times New Roman" w:hint="default"/>
        <w:b/>
      </w:rPr>
    </w:lvl>
    <w:lvl w:ilvl="3">
      <w:start w:val="1"/>
      <w:numFmt w:val="decimal"/>
      <w:isLgl/>
      <w:lvlText w:val="%1.%2.%3.%4."/>
      <w:lvlJc w:val="left"/>
      <w:pPr>
        <w:ind w:left="1080" w:hanging="720"/>
      </w:pPr>
      <w:rPr>
        <w:rFonts w:asciiTheme="majorHAnsi" w:hAnsiTheme="majorHAnsi" w:cs="Times New Roman" w:hint="default"/>
      </w:rPr>
    </w:lvl>
    <w:lvl w:ilvl="4">
      <w:start w:val="1"/>
      <w:numFmt w:val="decimal"/>
      <w:isLgl/>
      <w:lvlText w:val="%1.%2.%3.%4.%5."/>
      <w:lvlJc w:val="left"/>
      <w:pPr>
        <w:ind w:left="1440" w:hanging="1080"/>
      </w:pPr>
      <w:rPr>
        <w:rFonts w:asciiTheme="majorHAnsi" w:hAnsiTheme="majorHAnsi" w:cs="Times New Roman" w:hint="default"/>
      </w:rPr>
    </w:lvl>
    <w:lvl w:ilvl="5">
      <w:start w:val="1"/>
      <w:numFmt w:val="decimal"/>
      <w:isLgl/>
      <w:lvlText w:val="%1.%2.%3.%4.%5.%6."/>
      <w:lvlJc w:val="left"/>
      <w:pPr>
        <w:ind w:left="1440" w:hanging="1080"/>
      </w:pPr>
      <w:rPr>
        <w:rFonts w:asciiTheme="majorHAnsi" w:hAnsiTheme="majorHAnsi" w:cs="Times New Roman" w:hint="default"/>
      </w:rPr>
    </w:lvl>
    <w:lvl w:ilvl="6">
      <w:start w:val="1"/>
      <w:numFmt w:val="decimal"/>
      <w:isLgl/>
      <w:lvlText w:val="%1.%2.%3.%4.%5.%6.%7."/>
      <w:lvlJc w:val="left"/>
      <w:pPr>
        <w:ind w:left="1800" w:hanging="1440"/>
      </w:pPr>
      <w:rPr>
        <w:rFonts w:asciiTheme="majorHAnsi" w:hAnsiTheme="majorHAnsi" w:cs="Times New Roman" w:hint="default"/>
      </w:rPr>
    </w:lvl>
    <w:lvl w:ilvl="7">
      <w:start w:val="1"/>
      <w:numFmt w:val="decimal"/>
      <w:isLgl/>
      <w:lvlText w:val="%1.%2.%3.%4.%5.%6.%7.%8."/>
      <w:lvlJc w:val="left"/>
      <w:pPr>
        <w:ind w:left="1800" w:hanging="1440"/>
      </w:pPr>
      <w:rPr>
        <w:rFonts w:asciiTheme="majorHAnsi" w:hAnsiTheme="majorHAnsi" w:cs="Times New Roman" w:hint="default"/>
      </w:rPr>
    </w:lvl>
    <w:lvl w:ilvl="8">
      <w:start w:val="1"/>
      <w:numFmt w:val="decimal"/>
      <w:isLgl/>
      <w:lvlText w:val="%1.%2.%3.%4.%5.%6.%7.%8.%9."/>
      <w:lvlJc w:val="left"/>
      <w:pPr>
        <w:ind w:left="2160" w:hanging="1800"/>
      </w:pPr>
      <w:rPr>
        <w:rFonts w:asciiTheme="majorHAnsi" w:hAnsiTheme="majorHAnsi" w:cs="Times New Roman" w:hint="default"/>
      </w:rPr>
    </w:lvl>
  </w:abstractNum>
  <w:num w:numId="1">
    <w:abstractNumId w:val="12"/>
  </w:num>
  <w:num w:numId="2">
    <w:abstractNumId w:val="11"/>
  </w:num>
  <w:num w:numId="3">
    <w:abstractNumId w:val="13"/>
  </w:num>
  <w:num w:numId="4">
    <w:abstractNumId w:val="9"/>
  </w:num>
  <w:num w:numId="5">
    <w:abstractNumId w:val="7"/>
  </w:num>
  <w:num w:numId="6">
    <w:abstractNumId w:val="5"/>
  </w:num>
  <w:num w:numId="7">
    <w:abstractNumId w:val="1"/>
  </w:num>
  <w:num w:numId="8">
    <w:abstractNumId w:val="3"/>
  </w:num>
  <w:num w:numId="9">
    <w:abstractNumId w:val="0"/>
  </w:num>
  <w:num w:numId="10">
    <w:abstractNumId w:val="16"/>
  </w:num>
  <w:num w:numId="11">
    <w:abstractNumId w:val="10"/>
  </w:num>
  <w:num w:numId="12">
    <w:abstractNumId w:val="14"/>
  </w:num>
  <w:num w:numId="13">
    <w:abstractNumId w:val="2"/>
  </w:num>
  <w:num w:numId="14">
    <w:abstractNumId w:val="6"/>
  </w:num>
  <w:num w:numId="15">
    <w:abstractNumId w:val="15"/>
  </w:num>
  <w:num w:numId="16">
    <w:abstractNumId w:val="8"/>
  </w:num>
  <w:num w:numId="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ru-RU" w:vendorID="64" w:dllVersion="131078" w:nlCheck="1" w:checkStyle="0"/>
  <w:defaultTabStop w:val="113"/>
  <w:drawingGridHorizontalSpacing w:val="120"/>
  <w:drawingGridVerticalSpacing w:val="181"/>
  <w:displayHorizontalDrawingGridEvery w:val="2"/>
  <w:characterSpacingControl w:val="doNotCompress"/>
  <w:hdrShapeDefaults>
    <o:shapedefaults v:ext="edit" spidmax="12289">
      <o:colormru v:ext="edit" colors="#397c3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70D"/>
    <w:rsid w:val="000133A6"/>
    <w:rsid w:val="000218D3"/>
    <w:rsid w:val="00032FE8"/>
    <w:rsid w:val="000367E7"/>
    <w:rsid w:val="00042CA2"/>
    <w:rsid w:val="00043FB4"/>
    <w:rsid w:val="00044BCE"/>
    <w:rsid w:val="000461A0"/>
    <w:rsid w:val="0005077F"/>
    <w:rsid w:val="0006243C"/>
    <w:rsid w:val="00063FD1"/>
    <w:rsid w:val="00077277"/>
    <w:rsid w:val="00081BB6"/>
    <w:rsid w:val="000873D9"/>
    <w:rsid w:val="00093CAB"/>
    <w:rsid w:val="000C2157"/>
    <w:rsid w:val="000C5B4C"/>
    <w:rsid w:val="000D5967"/>
    <w:rsid w:val="000E58F6"/>
    <w:rsid w:val="00115FF2"/>
    <w:rsid w:val="00124D6B"/>
    <w:rsid w:val="00133AB7"/>
    <w:rsid w:val="001348A1"/>
    <w:rsid w:val="00195283"/>
    <w:rsid w:val="00197C4A"/>
    <w:rsid w:val="001A529B"/>
    <w:rsid w:val="001A5FC6"/>
    <w:rsid w:val="001B3A9A"/>
    <w:rsid w:val="001C3EFD"/>
    <w:rsid w:val="001C62CC"/>
    <w:rsid w:val="001C62E5"/>
    <w:rsid w:val="001E066E"/>
    <w:rsid w:val="00202431"/>
    <w:rsid w:val="002050A9"/>
    <w:rsid w:val="00207C81"/>
    <w:rsid w:val="00217812"/>
    <w:rsid w:val="00227C39"/>
    <w:rsid w:val="0023167B"/>
    <w:rsid w:val="0024030B"/>
    <w:rsid w:val="00270CFA"/>
    <w:rsid w:val="00272875"/>
    <w:rsid w:val="0028101E"/>
    <w:rsid w:val="00285C10"/>
    <w:rsid w:val="002911F6"/>
    <w:rsid w:val="00295AD3"/>
    <w:rsid w:val="002A5908"/>
    <w:rsid w:val="002B2DC6"/>
    <w:rsid w:val="002B774E"/>
    <w:rsid w:val="002C355B"/>
    <w:rsid w:val="002C371B"/>
    <w:rsid w:val="002E270D"/>
    <w:rsid w:val="002E317C"/>
    <w:rsid w:val="00302E8E"/>
    <w:rsid w:val="00304817"/>
    <w:rsid w:val="00305F99"/>
    <w:rsid w:val="0035257D"/>
    <w:rsid w:val="003609BF"/>
    <w:rsid w:val="00361985"/>
    <w:rsid w:val="00364D9B"/>
    <w:rsid w:val="0039530E"/>
    <w:rsid w:val="003A22CE"/>
    <w:rsid w:val="003A774E"/>
    <w:rsid w:val="003F6C49"/>
    <w:rsid w:val="00422272"/>
    <w:rsid w:val="004247FE"/>
    <w:rsid w:val="00430489"/>
    <w:rsid w:val="00440478"/>
    <w:rsid w:val="004434B8"/>
    <w:rsid w:val="00446276"/>
    <w:rsid w:val="00447024"/>
    <w:rsid w:val="00447EAE"/>
    <w:rsid w:val="00457D0F"/>
    <w:rsid w:val="00460924"/>
    <w:rsid w:val="00466BCC"/>
    <w:rsid w:val="00466DA6"/>
    <w:rsid w:val="00470DB0"/>
    <w:rsid w:val="00476385"/>
    <w:rsid w:val="00485B15"/>
    <w:rsid w:val="004A59E0"/>
    <w:rsid w:val="004C0229"/>
    <w:rsid w:val="004C208D"/>
    <w:rsid w:val="004D095E"/>
    <w:rsid w:val="004D09D2"/>
    <w:rsid w:val="004D5904"/>
    <w:rsid w:val="004E4AA0"/>
    <w:rsid w:val="004F061D"/>
    <w:rsid w:val="004F0C24"/>
    <w:rsid w:val="004F4E18"/>
    <w:rsid w:val="00500DEE"/>
    <w:rsid w:val="005047B1"/>
    <w:rsid w:val="00505FCA"/>
    <w:rsid w:val="005072D4"/>
    <w:rsid w:val="005259A8"/>
    <w:rsid w:val="00540E12"/>
    <w:rsid w:val="00550DE6"/>
    <w:rsid w:val="00552667"/>
    <w:rsid w:val="005534B6"/>
    <w:rsid w:val="00573187"/>
    <w:rsid w:val="005B6AE0"/>
    <w:rsid w:val="005D4B57"/>
    <w:rsid w:val="005F1990"/>
    <w:rsid w:val="00610443"/>
    <w:rsid w:val="00612BAC"/>
    <w:rsid w:val="00614C4C"/>
    <w:rsid w:val="00614E97"/>
    <w:rsid w:val="00633D4F"/>
    <w:rsid w:val="00646956"/>
    <w:rsid w:val="00646E04"/>
    <w:rsid w:val="00654130"/>
    <w:rsid w:val="00671B88"/>
    <w:rsid w:val="006774E7"/>
    <w:rsid w:val="006A0433"/>
    <w:rsid w:val="006E2E09"/>
    <w:rsid w:val="006F58EA"/>
    <w:rsid w:val="006F7C0E"/>
    <w:rsid w:val="007002F3"/>
    <w:rsid w:val="00701648"/>
    <w:rsid w:val="00725070"/>
    <w:rsid w:val="0072621F"/>
    <w:rsid w:val="00742715"/>
    <w:rsid w:val="00753AA1"/>
    <w:rsid w:val="00754D4B"/>
    <w:rsid w:val="00756C46"/>
    <w:rsid w:val="00774322"/>
    <w:rsid w:val="00774814"/>
    <w:rsid w:val="007B779E"/>
    <w:rsid w:val="007C493B"/>
    <w:rsid w:val="007C76F6"/>
    <w:rsid w:val="007D06AB"/>
    <w:rsid w:val="007D3769"/>
    <w:rsid w:val="007E0165"/>
    <w:rsid w:val="007E050F"/>
    <w:rsid w:val="007E4450"/>
    <w:rsid w:val="007F41E8"/>
    <w:rsid w:val="0080009D"/>
    <w:rsid w:val="00817BDB"/>
    <w:rsid w:val="0083147F"/>
    <w:rsid w:val="00832034"/>
    <w:rsid w:val="008377AD"/>
    <w:rsid w:val="0084098A"/>
    <w:rsid w:val="008620A7"/>
    <w:rsid w:val="00864D47"/>
    <w:rsid w:val="00872A65"/>
    <w:rsid w:val="00877828"/>
    <w:rsid w:val="008C2506"/>
    <w:rsid w:val="008D48FD"/>
    <w:rsid w:val="008E0194"/>
    <w:rsid w:val="00902E9A"/>
    <w:rsid w:val="00911628"/>
    <w:rsid w:val="00922470"/>
    <w:rsid w:val="00923C70"/>
    <w:rsid w:val="00930183"/>
    <w:rsid w:val="00937A8B"/>
    <w:rsid w:val="00953ADA"/>
    <w:rsid w:val="00974EC1"/>
    <w:rsid w:val="00977562"/>
    <w:rsid w:val="0098069C"/>
    <w:rsid w:val="00983791"/>
    <w:rsid w:val="0098431E"/>
    <w:rsid w:val="00994D52"/>
    <w:rsid w:val="009B20AB"/>
    <w:rsid w:val="009B395B"/>
    <w:rsid w:val="009C31A4"/>
    <w:rsid w:val="009E183F"/>
    <w:rsid w:val="009E619B"/>
    <w:rsid w:val="009F08FC"/>
    <w:rsid w:val="009F430B"/>
    <w:rsid w:val="00A01B0E"/>
    <w:rsid w:val="00A05F08"/>
    <w:rsid w:val="00A133D3"/>
    <w:rsid w:val="00A1414E"/>
    <w:rsid w:val="00A16DB8"/>
    <w:rsid w:val="00A25D9C"/>
    <w:rsid w:val="00A33F86"/>
    <w:rsid w:val="00A41F29"/>
    <w:rsid w:val="00A461D3"/>
    <w:rsid w:val="00A53D25"/>
    <w:rsid w:val="00A55801"/>
    <w:rsid w:val="00A56C6A"/>
    <w:rsid w:val="00A627E9"/>
    <w:rsid w:val="00A70ABE"/>
    <w:rsid w:val="00A8042E"/>
    <w:rsid w:val="00A8373E"/>
    <w:rsid w:val="00A853A2"/>
    <w:rsid w:val="00A93A4C"/>
    <w:rsid w:val="00A93BA3"/>
    <w:rsid w:val="00AA0267"/>
    <w:rsid w:val="00AB0DA8"/>
    <w:rsid w:val="00AB7D26"/>
    <w:rsid w:val="00AC069D"/>
    <w:rsid w:val="00AC5A6C"/>
    <w:rsid w:val="00AD1B30"/>
    <w:rsid w:val="00AE315D"/>
    <w:rsid w:val="00AE6788"/>
    <w:rsid w:val="00AF5354"/>
    <w:rsid w:val="00B0304D"/>
    <w:rsid w:val="00B1143A"/>
    <w:rsid w:val="00B139E4"/>
    <w:rsid w:val="00B25C9F"/>
    <w:rsid w:val="00B2751C"/>
    <w:rsid w:val="00B36CFE"/>
    <w:rsid w:val="00B46983"/>
    <w:rsid w:val="00B51F52"/>
    <w:rsid w:val="00B52364"/>
    <w:rsid w:val="00B573E0"/>
    <w:rsid w:val="00B61C8E"/>
    <w:rsid w:val="00B70120"/>
    <w:rsid w:val="00B800AE"/>
    <w:rsid w:val="00B8406D"/>
    <w:rsid w:val="00B855B7"/>
    <w:rsid w:val="00B928C9"/>
    <w:rsid w:val="00BA04DC"/>
    <w:rsid w:val="00BA6D72"/>
    <w:rsid w:val="00BC31E6"/>
    <w:rsid w:val="00BE6FDA"/>
    <w:rsid w:val="00C0386D"/>
    <w:rsid w:val="00C0690A"/>
    <w:rsid w:val="00C129BC"/>
    <w:rsid w:val="00C14374"/>
    <w:rsid w:val="00C4154A"/>
    <w:rsid w:val="00C41D3B"/>
    <w:rsid w:val="00C441D5"/>
    <w:rsid w:val="00C46D8C"/>
    <w:rsid w:val="00C551E2"/>
    <w:rsid w:val="00C61AA3"/>
    <w:rsid w:val="00C6521A"/>
    <w:rsid w:val="00C73748"/>
    <w:rsid w:val="00C76102"/>
    <w:rsid w:val="00C8034E"/>
    <w:rsid w:val="00C8368A"/>
    <w:rsid w:val="00C91D19"/>
    <w:rsid w:val="00CB3DD0"/>
    <w:rsid w:val="00CC16CE"/>
    <w:rsid w:val="00CD3648"/>
    <w:rsid w:val="00CE014A"/>
    <w:rsid w:val="00CE199C"/>
    <w:rsid w:val="00CE325F"/>
    <w:rsid w:val="00D05C23"/>
    <w:rsid w:val="00D129D5"/>
    <w:rsid w:val="00D31594"/>
    <w:rsid w:val="00D36556"/>
    <w:rsid w:val="00D3764A"/>
    <w:rsid w:val="00D43388"/>
    <w:rsid w:val="00D63614"/>
    <w:rsid w:val="00D714F3"/>
    <w:rsid w:val="00D774C1"/>
    <w:rsid w:val="00D827AC"/>
    <w:rsid w:val="00D94A0E"/>
    <w:rsid w:val="00DA323D"/>
    <w:rsid w:val="00DB2517"/>
    <w:rsid w:val="00DC65E4"/>
    <w:rsid w:val="00DD0E4D"/>
    <w:rsid w:val="00DD27D0"/>
    <w:rsid w:val="00DE781D"/>
    <w:rsid w:val="00DF67CB"/>
    <w:rsid w:val="00DF6AD4"/>
    <w:rsid w:val="00DF7686"/>
    <w:rsid w:val="00E10856"/>
    <w:rsid w:val="00E11EE0"/>
    <w:rsid w:val="00E13716"/>
    <w:rsid w:val="00E20BEE"/>
    <w:rsid w:val="00E25611"/>
    <w:rsid w:val="00E34FAF"/>
    <w:rsid w:val="00E7217A"/>
    <w:rsid w:val="00E8153B"/>
    <w:rsid w:val="00E82A79"/>
    <w:rsid w:val="00E82F1F"/>
    <w:rsid w:val="00EA74C4"/>
    <w:rsid w:val="00EA7C8A"/>
    <w:rsid w:val="00EB5374"/>
    <w:rsid w:val="00ED18EA"/>
    <w:rsid w:val="00ED34CF"/>
    <w:rsid w:val="00EE0CDD"/>
    <w:rsid w:val="00EE182A"/>
    <w:rsid w:val="00F14CF6"/>
    <w:rsid w:val="00F24FEC"/>
    <w:rsid w:val="00F27603"/>
    <w:rsid w:val="00F470D0"/>
    <w:rsid w:val="00F472D9"/>
    <w:rsid w:val="00F51DEC"/>
    <w:rsid w:val="00F554FC"/>
    <w:rsid w:val="00F706BC"/>
    <w:rsid w:val="00F91BD6"/>
    <w:rsid w:val="00FA4523"/>
    <w:rsid w:val="00FA6EB5"/>
    <w:rsid w:val="00FB12A2"/>
    <w:rsid w:val="00FD075D"/>
    <w:rsid w:val="00FD60F7"/>
    <w:rsid w:val="00FD75BE"/>
    <w:rsid w:val="00FF357C"/>
    <w:rsid w:val="00FF7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colormru v:ext="edit" colors="#397c32"/>
    </o:shapedefaults>
    <o:shapelayout v:ext="edit">
      <o:idmap v:ext="edit" data="1"/>
    </o:shapelayout>
  </w:shapeDefaults>
  <w:decimalSymbol w:val=","/>
  <w:listSeparator w:val=";"/>
  <w14:docId w14:val="0F359584"/>
  <w15:docId w15:val="{194B2A73-5C39-463F-AE90-0CDCFF51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A6D72"/>
    <w:rPr>
      <w:sz w:val="24"/>
      <w:szCs w:val="24"/>
      <w:lang w:val="ru-RU" w:eastAsia="ru-RU"/>
    </w:rPr>
  </w:style>
  <w:style w:type="paragraph" w:styleId="10">
    <w:name w:val="heading 1"/>
    <w:basedOn w:val="a0"/>
    <w:next w:val="a0"/>
    <w:link w:val="11"/>
    <w:uiPriority w:val="9"/>
    <w:qFormat/>
    <w:rsid w:val="00B855B7"/>
    <w:pPr>
      <w:keepNext/>
      <w:spacing w:before="240" w:after="60"/>
      <w:outlineLvl w:val="0"/>
    </w:pPr>
    <w:rPr>
      <w:rFonts w:ascii="Arial" w:eastAsia="Times New Roman" w:hAnsi="Arial" w:cs="Arial"/>
      <w:b/>
      <w:bCs/>
      <w:kern w:val="32"/>
      <w:sz w:val="32"/>
      <w:szCs w:val="32"/>
    </w:rPr>
  </w:style>
  <w:style w:type="paragraph" w:styleId="2">
    <w:name w:val="heading 2"/>
    <w:basedOn w:val="a0"/>
    <w:next w:val="a0"/>
    <w:link w:val="20"/>
    <w:autoRedefine/>
    <w:uiPriority w:val="9"/>
    <w:qFormat/>
    <w:rsid w:val="00B855B7"/>
    <w:pPr>
      <w:keepNext/>
      <w:widowControl w:val="0"/>
      <w:numPr>
        <w:ilvl w:val="1"/>
        <w:numId w:val="4"/>
      </w:numPr>
      <w:spacing w:before="240" w:after="120"/>
      <w:jc w:val="both"/>
      <w:outlineLvl w:val="1"/>
    </w:pPr>
    <w:rPr>
      <w:rFonts w:ascii="Times New Roman" w:eastAsia="Times New Roman" w:hAnsi="Times New Roman"/>
      <w:b/>
      <w:caps/>
      <w:kern w:val="32"/>
      <w:sz w:val="20"/>
      <w:szCs w:val="20"/>
    </w:rPr>
  </w:style>
  <w:style w:type="paragraph" w:styleId="30">
    <w:name w:val="heading 3"/>
    <w:basedOn w:val="a0"/>
    <w:next w:val="a0"/>
    <w:link w:val="31"/>
    <w:uiPriority w:val="9"/>
    <w:qFormat/>
    <w:rsid w:val="00B855B7"/>
    <w:pPr>
      <w:keepNext/>
      <w:spacing w:before="240" w:after="60"/>
      <w:outlineLvl w:val="2"/>
    </w:pPr>
    <w:rPr>
      <w:rFonts w:ascii="Arial" w:eastAsia="Times New Roman" w:hAnsi="Arial" w:cs="Arial"/>
      <w:b/>
      <w:bCs/>
      <w:sz w:val="26"/>
      <w:szCs w:val="26"/>
    </w:rPr>
  </w:style>
  <w:style w:type="paragraph" w:styleId="4">
    <w:name w:val="heading 4"/>
    <w:basedOn w:val="a0"/>
    <w:next w:val="a0"/>
    <w:link w:val="40"/>
    <w:uiPriority w:val="9"/>
    <w:qFormat/>
    <w:rsid w:val="00B855B7"/>
    <w:pPr>
      <w:keepNext/>
      <w:spacing w:before="240" w:after="60"/>
      <w:outlineLvl w:val="3"/>
    </w:pPr>
    <w:rPr>
      <w:rFonts w:ascii="Times New Roman" w:eastAsia="Times New Roman" w:hAnsi="Times New Roman"/>
      <w:b/>
      <w:bCs/>
      <w:sz w:val="28"/>
      <w:szCs w:val="28"/>
    </w:rPr>
  </w:style>
  <w:style w:type="paragraph" w:styleId="5">
    <w:name w:val="heading 5"/>
    <w:basedOn w:val="a0"/>
    <w:next w:val="a0"/>
    <w:link w:val="50"/>
    <w:uiPriority w:val="9"/>
    <w:semiHidden/>
    <w:unhideWhenUsed/>
    <w:qFormat/>
    <w:rsid w:val="00B855B7"/>
    <w:pPr>
      <w:keepNext/>
      <w:autoSpaceDE w:val="0"/>
      <w:autoSpaceDN w:val="0"/>
      <w:ind w:left="5580"/>
      <w:outlineLvl w:val="4"/>
    </w:pPr>
    <w:rPr>
      <w:rFonts w:ascii="Times New Roman" w:eastAsia="Times New Roman" w:hAnsi="Times New Roman"/>
      <w:b/>
      <w:bCs/>
    </w:rPr>
  </w:style>
  <w:style w:type="paragraph" w:styleId="6">
    <w:name w:val="heading 6"/>
    <w:basedOn w:val="a0"/>
    <w:next w:val="a0"/>
    <w:link w:val="60"/>
    <w:uiPriority w:val="9"/>
    <w:semiHidden/>
    <w:unhideWhenUsed/>
    <w:qFormat/>
    <w:rsid w:val="00B855B7"/>
    <w:pPr>
      <w:keepNext/>
      <w:tabs>
        <w:tab w:val="left" w:pos="284"/>
      </w:tabs>
      <w:autoSpaceDE w:val="0"/>
      <w:autoSpaceDN w:val="0"/>
      <w:ind w:firstLine="284"/>
      <w:jc w:val="both"/>
      <w:outlineLvl w:val="5"/>
    </w:pPr>
    <w:rPr>
      <w:rFonts w:ascii="Arial" w:eastAsia="Times New Roman" w:hAnsi="Arial" w:cs="Arial"/>
      <w:sz w:val="36"/>
      <w:szCs w:val="36"/>
      <w:lang w:val="en-US"/>
    </w:rPr>
  </w:style>
  <w:style w:type="paragraph" w:styleId="7">
    <w:name w:val="heading 7"/>
    <w:basedOn w:val="a0"/>
    <w:next w:val="a0"/>
    <w:link w:val="70"/>
    <w:uiPriority w:val="9"/>
    <w:semiHidden/>
    <w:unhideWhenUsed/>
    <w:qFormat/>
    <w:rsid w:val="00B855B7"/>
    <w:pPr>
      <w:keepNext/>
      <w:widowControl w:val="0"/>
      <w:jc w:val="center"/>
      <w:outlineLvl w:val="6"/>
    </w:pPr>
    <w:rPr>
      <w:rFonts w:ascii="Arial" w:eastAsia="Times New Roman" w:hAnsi="Arial" w:cs="Arial"/>
      <w:b/>
      <w:bCs/>
      <w:sz w:val="18"/>
      <w:szCs w:val="18"/>
    </w:rPr>
  </w:style>
  <w:style w:type="paragraph" w:styleId="8">
    <w:name w:val="heading 8"/>
    <w:basedOn w:val="a0"/>
    <w:next w:val="a0"/>
    <w:link w:val="80"/>
    <w:uiPriority w:val="9"/>
    <w:unhideWhenUsed/>
    <w:qFormat/>
    <w:rsid w:val="00B855B7"/>
    <w:pPr>
      <w:spacing w:before="240" w:after="60"/>
      <w:outlineLvl w:val="7"/>
    </w:pPr>
    <w:rPr>
      <w:rFonts w:ascii="Calibri" w:eastAsia="Times New Roman" w:hAnsi="Calibri"/>
      <w:i/>
      <w:iCs/>
    </w:rPr>
  </w:style>
  <w:style w:type="paragraph" w:styleId="9">
    <w:name w:val="heading 9"/>
    <w:basedOn w:val="a0"/>
    <w:next w:val="a0"/>
    <w:link w:val="90"/>
    <w:uiPriority w:val="9"/>
    <w:semiHidden/>
    <w:unhideWhenUsed/>
    <w:qFormat/>
    <w:rsid w:val="00B855B7"/>
    <w:pPr>
      <w:keepNext/>
      <w:widowControl w:val="0"/>
      <w:jc w:val="both"/>
      <w:outlineLvl w:val="8"/>
    </w:pPr>
    <w:rPr>
      <w:rFonts w:ascii="Arial" w:eastAsia="Times New Roman" w:hAnsi="Arial" w:cs="Arial"/>
      <w:b/>
      <w:bCs/>
      <w:sz w:val="16"/>
      <w:szCs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46983"/>
    <w:pPr>
      <w:tabs>
        <w:tab w:val="center" w:pos="4320"/>
        <w:tab w:val="right" w:pos="8640"/>
      </w:tabs>
    </w:pPr>
  </w:style>
  <w:style w:type="character" w:customStyle="1" w:styleId="a5">
    <w:name w:val="Верхний колонтитул Знак"/>
    <w:basedOn w:val="a1"/>
    <w:link w:val="a4"/>
    <w:uiPriority w:val="99"/>
    <w:rsid w:val="00B46983"/>
    <w:rPr>
      <w:sz w:val="24"/>
      <w:szCs w:val="24"/>
      <w:lang w:val="ru-RU" w:eastAsia="ru-RU"/>
    </w:rPr>
  </w:style>
  <w:style w:type="paragraph" w:styleId="a6">
    <w:name w:val="footer"/>
    <w:basedOn w:val="a0"/>
    <w:link w:val="a7"/>
    <w:unhideWhenUsed/>
    <w:rsid w:val="00B46983"/>
    <w:pPr>
      <w:tabs>
        <w:tab w:val="center" w:pos="4320"/>
        <w:tab w:val="right" w:pos="8640"/>
      </w:tabs>
    </w:pPr>
  </w:style>
  <w:style w:type="character" w:customStyle="1" w:styleId="a7">
    <w:name w:val="Нижний колонтитул Знак"/>
    <w:basedOn w:val="a1"/>
    <w:link w:val="a6"/>
    <w:rsid w:val="00B46983"/>
    <w:rPr>
      <w:sz w:val="24"/>
      <w:szCs w:val="24"/>
      <w:lang w:val="ru-RU" w:eastAsia="ru-RU"/>
    </w:rPr>
  </w:style>
  <w:style w:type="paragraph" w:styleId="a8">
    <w:name w:val="Balloon Text"/>
    <w:basedOn w:val="a0"/>
    <w:link w:val="a9"/>
    <w:uiPriority w:val="99"/>
    <w:semiHidden/>
    <w:unhideWhenUsed/>
    <w:rsid w:val="00042CA2"/>
    <w:rPr>
      <w:rFonts w:ascii="Lucida Grande" w:hAnsi="Lucida Grande"/>
      <w:sz w:val="18"/>
      <w:szCs w:val="18"/>
    </w:rPr>
  </w:style>
  <w:style w:type="character" w:customStyle="1" w:styleId="a9">
    <w:name w:val="Текст выноски Знак"/>
    <w:basedOn w:val="a1"/>
    <w:link w:val="a8"/>
    <w:uiPriority w:val="99"/>
    <w:semiHidden/>
    <w:rsid w:val="00042CA2"/>
    <w:rPr>
      <w:rFonts w:ascii="Lucida Grande" w:hAnsi="Lucida Grande"/>
      <w:sz w:val="18"/>
      <w:szCs w:val="18"/>
      <w:lang w:val="ru-RU" w:eastAsia="ru-RU"/>
    </w:rPr>
  </w:style>
  <w:style w:type="paragraph" w:styleId="aa">
    <w:name w:val="List Paragraph"/>
    <w:basedOn w:val="a0"/>
    <w:uiPriority w:val="34"/>
    <w:qFormat/>
    <w:rsid w:val="001348A1"/>
    <w:pPr>
      <w:ind w:left="720"/>
      <w:contextualSpacing/>
    </w:pPr>
  </w:style>
  <w:style w:type="character" w:styleId="ab">
    <w:name w:val="Hyperlink"/>
    <w:basedOn w:val="a1"/>
    <w:uiPriority w:val="99"/>
    <w:unhideWhenUsed/>
    <w:rsid w:val="00573187"/>
    <w:rPr>
      <w:color w:val="0000FF" w:themeColor="hyperlink"/>
      <w:u w:val="single"/>
    </w:rPr>
  </w:style>
  <w:style w:type="paragraph" w:customStyle="1" w:styleId="Style6">
    <w:name w:val="Style6"/>
    <w:basedOn w:val="a0"/>
    <w:uiPriority w:val="99"/>
    <w:rsid w:val="00A55801"/>
    <w:pPr>
      <w:widowControl w:val="0"/>
      <w:autoSpaceDE w:val="0"/>
      <w:autoSpaceDN w:val="0"/>
      <w:adjustRightInd w:val="0"/>
      <w:jc w:val="center"/>
    </w:pPr>
    <w:rPr>
      <w:rFonts w:ascii="Bookman Old Style" w:eastAsiaTheme="minorEastAsia" w:hAnsi="Bookman Old Style" w:cstheme="minorBidi"/>
    </w:rPr>
  </w:style>
  <w:style w:type="paragraph" w:customStyle="1" w:styleId="Style8">
    <w:name w:val="Style8"/>
    <w:basedOn w:val="a0"/>
    <w:uiPriority w:val="99"/>
    <w:rsid w:val="00A55801"/>
    <w:pPr>
      <w:widowControl w:val="0"/>
      <w:autoSpaceDE w:val="0"/>
      <w:autoSpaceDN w:val="0"/>
      <w:adjustRightInd w:val="0"/>
      <w:spacing w:line="425" w:lineRule="exact"/>
      <w:ind w:firstLine="583"/>
      <w:jc w:val="both"/>
    </w:pPr>
    <w:rPr>
      <w:rFonts w:ascii="Bookman Old Style" w:eastAsiaTheme="minorEastAsia" w:hAnsi="Bookman Old Style" w:cstheme="minorBidi"/>
    </w:rPr>
  </w:style>
  <w:style w:type="paragraph" w:customStyle="1" w:styleId="Style9">
    <w:name w:val="Style9"/>
    <w:basedOn w:val="a0"/>
    <w:uiPriority w:val="99"/>
    <w:rsid w:val="00A55801"/>
    <w:pPr>
      <w:widowControl w:val="0"/>
      <w:autoSpaceDE w:val="0"/>
      <w:autoSpaceDN w:val="0"/>
      <w:adjustRightInd w:val="0"/>
      <w:spacing w:line="414" w:lineRule="exact"/>
      <w:ind w:firstLine="569"/>
    </w:pPr>
    <w:rPr>
      <w:rFonts w:ascii="Bookman Old Style" w:eastAsiaTheme="minorEastAsia" w:hAnsi="Bookman Old Style" w:cstheme="minorBidi"/>
    </w:rPr>
  </w:style>
  <w:style w:type="character" w:customStyle="1" w:styleId="FontStyle69">
    <w:name w:val="Font Style69"/>
    <w:basedOn w:val="a1"/>
    <w:uiPriority w:val="99"/>
    <w:rsid w:val="00A55801"/>
    <w:rPr>
      <w:rFonts w:ascii="Tahoma" w:hAnsi="Tahoma" w:cs="Tahoma"/>
      <w:spacing w:val="10"/>
      <w:sz w:val="24"/>
      <w:szCs w:val="24"/>
    </w:rPr>
  </w:style>
  <w:style w:type="paragraph" w:customStyle="1" w:styleId="Style5">
    <w:name w:val="Style5"/>
    <w:basedOn w:val="a0"/>
    <w:uiPriority w:val="99"/>
    <w:rsid w:val="00A55801"/>
    <w:pPr>
      <w:widowControl w:val="0"/>
      <w:autoSpaceDE w:val="0"/>
      <w:autoSpaceDN w:val="0"/>
      <w:adjustRightInd w:val="0"/>
      <w:spacing w:line="360" w:lineRule="exact"/>
      <w:jc w:val="both"/>
    </w:pPr>
    <w:rPr>
      <w:rFonts w:ascii="Bookman Old Style" w:eastAsiaTheme="minorEastAsia" w:hAnsi="Bookman Old Style" w:cstheme="minorBidi"/>
    </w:rPr>
  </w:style>
  <w:style w:type="paragraph" w:customStyle="1" w:styleId="Style7">
    <w:name w:val="Style7"/>
    <w:basedOn w:val="a0"/>
    <w:uiPriority w:val="99"/>
    <w:rsid w:val="00A55801"/>
    <w:pPr>
      <w:widowControl w:val="0"/>
      <w:autoSpaceDE w:val="0"/>
      <w:autoSpaceDN w:val="0"/>
      <w:adjustRightInd w:val="0"/>
      <w:spacing w:line="677" w:lineRule="exact"/>
      <w:ind w:firstLine="3535"/>
    </w:pPr>
    <w:rPr>
      <w:rFonts w:ascii="Bookman Old Style" w:eastAsiaTheme="minorEastAsia" w:hAnsi="Bookman Old Style" w:cstheme="minorBidi"/>
    </w:rPr>
  </w:style>
  <w:style w:type="paragraph" w:customStyle="1" w:styleId="Style11">
    <w:name w:val="Style11"/>
    <w:basedOn w:val="a0"/>
    <w:uiPriority w:val="99"/>
    <w:rsid w:val="00A55801"/>
    <w:pPr>
      <w:widowControl w:val="0"/>
      <w:autoSpaceDE w:val="0"/>
      <w:autoSpaceDN w:val="0"/>
      <w:adjustRightInd w:val="0"/>
      <w:spacing w:line="677" w:lineRule="exact"/>
      <w:ind w:firstLine="4219"/>
    </w:pPr>
    <w:rPr>
      <w:rFonts w:ascii="Bookman Old Style" w:eastAsiaTheme="minorEastAsia" w:hAnsi="Bookman Old Style" w:cstheme="minorBidi"/>
    </w:rPr>
  </w:style>
  <w:style w:type="paragraph" w:customStyle="1" w:styleId="Style12">
    <w:name w:val="Style12"/>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13">
    <w:name w:val="Style13"/>
    <w:basedOn w:val="a0"/>
    <w:uiPriority w:val="99"/>
    <w:rsid w:val="00A55801"/>
    <w:pPr>
      <w:widowControl w:val="0"/>
      <w:autoSpaceDE w:val="0"/>
      <w:autoSpaceDN w:val="0"/>
      <w:adjustRightInd w:val="0"/>
      <w:spacing w:line="360" w:lineRule="exact"/>
      <w:ind w:firstLine="547"/>
      <w:jc w:val="both"/>
    </w:pPr>
    <w:rPr>
      <w:rFonts w:ascii="Bookman Old Style" w:eastAsiaTheme="minorEastAsia" w:hAnsi="Bookman Old Style" w:cstheme="minorBidi"/>
    </w:rPr>
  </w:style>
  <w:style w:type="paragraph" w:customStyle="1" w:styleId="Style14">
    <w:name w:val="Style14"/>
    <w:basedOn w:val="a0"/>
    <w:uiPriority w:val="99"/>
    <w:rsid w:val="00A55801"/>
    <w:pPr>
      <w:widowControl w:val="0"/>
      <w:autoSpaceDE w:val="0"/>
      <w:autoSpaceDN w:val="0"/>
      <w:adjustRightInd w:val="0"/>
      <w:spacing w:line="358" w:lineRule="exact"/>
      <w:ind w:firstLine="547"/>
      <w:jc w:val="both"/>
    </w:pPr>
    <w:rPr>
      <w:rFonts w:ascii="Bookman Old Style" w:eastAsiaTheme="minorEastAsia" w:hAnsi="Bookman Old Style" w:cstheme="minorBidi"/>
    </w:rPr>
  </w:style>
  <w:style w:type="paragraph" w:customStyle="1" w:styleId="Style15">
    <w:name w:val="Style15"/>
    <w:basedOn w:val="a0"/>
    <w:uiPriority w:val="99"/>
    <w:rsid w:val="00A55801"/>
    <w:pPr>
      <w:widowControl w:val="0"/>
      <w:autoSpaceDE w:val="0"/>
      <w:autoSpaceDN w:val="0"/>
      <w:adjustRightInd w:val="0"/>
      <w:spacing w:line="358" w:lineRule="exact"/>
    </w:pPr>
    <w:rPr>
      <w:rFonts w:ascii="Bookman Old Style" w:eastAsiaTheme="minorEastAsia" w:hAnsi="Bookman Old Style" w:cstheme="minorBidi"/>
    </w:rPr>
  </w:style>
  <w:style w:type="paragraph" w:customStyle="1" w:styleId="Style16">
    <w:name w:val="Style16"/>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17">
    <w:name w:val="Style17"/>
    <w:basedOn w:val="a0"/>
    <w:uiPriority w:val="99"/>
    <w:rsid w:val="00A55801"/>
    <w:pPr>
      <w:widowControl w:val="0"/>
      <w:autoSpaceDE w:val="0"/>
      <w:autoSpaceDN w:val="0"/>
      <w:adjustRightInd w:val="0"/>
      <w:spacing w:line="358" w:lineRule="exact"/>
      <w:jc w:val="right"/>
    </w:pPr>
    <w:rPr>
      <w:rFonts w:ascii="Bookman Old Style" w:eastAsiaTheme="minorEastAsia" w:hAnsi="Bookman Old Style" w:cstheme="minorBidi"/>
    </w:rPr>
  </w:style>
  <w:style w:type="paragraph" w:customStyle="1" w:styleId="Style18">
    <w:name w:val="Style18"/>
    <w:basedOn w:val="a0"/>
    <w:uiPriority w:val="99"/>
    <w:rsid w:val="00A55801"/>
    <w:pPr>
      <w:widowControl w:val="0"/>
      <w:autoSpaceDE w:val="0"/>
      <w:autoSpaceDN w:val="0"/>
      <w:adjustRightInd w:val="0"/>
      <w:spacing w:line="358" w:lineRule="exact"/>
      <w:ind w:firstLine="540"/>
      <w:jc w:val="both"/>
    </w:pPr>
    <w:rPr>
      <w:rFonts w:ascii="Bookman Old Style" w:eastAsiaTheme="minorEastAsia" w:hAnsi="Bookman Old Style" w:cstheme="minorBidi"/>
    </w:rPr>
  </w:style>
  <w:style w:type="paragraph" w:customStyle="1" w:styleId="Style19">
    <w:name w:val="Style19"/>
    <w:basedOn w:val="a0"/>
    <w:uiPriority w:val="99"/>
    <w:rsid w:val="00A55801"/>
    <w:pPr>
      <w:widowControl w:val="0"/>
      <w:autoSpaceDE w:val="0"/>
      <w:autoSpaceDN w:val="0"/>
      <w:adjustRightInd w:val="0"/>
      <w:spacing w:line="713" w:lineRule="exact"/>
      <w:ind w:hanging="1375"/>
    </w:pPr>
    <w:rPr>
      <w:rFonts w:ascii="Bookman Old Style" w:eastAsiaTheme="minorEastAsia" w:hAnsi="Bookman Old Style" w:cstheme="minorBidi"/>
    </w:rPr>
  </w:style>
  <w:style w:type="paragraph" w:customStyle="1" w:styleId="Style20">
    <w:name w:val="Style20"/>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21">
    <w:name w:val="Style21"/>
    <w:basedOn w:val="a0"/>
    <w:uiPriority w:val="99"/>
    <w:rsid w:val="00A55801"/>
    <w:pPr>
      <w:widowControl w:val="0"/>
      <w:autoSpaceDE w:val="0"/>
      <w:autoSpaceDN w:val="0"/>
      <w:adjustRightInd w:val="0"/>
      <w:spacing w:line="367" w:lineRule="exact"/>
      <w:ind w:firstLine="540"/>
      <w:jc w:val="both"/>
    </w:pPr>
    <w:rPr>
      <w:rFonts w:ascii="Bookman Old Style" w:eastAsiaTheme="minorEastAsia" w:hAnsi="Bookman Old Style" w:cstheme="minorBidi"/>
    </w:rPr>
  </w:style>
  <w:style w:type="paragraph" w:customStyle="1" w:styleId="Style22">
    <w:name w:val="Style22"/>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23">
    <w:name w:val="Style23"/>
    <w:basedOn w:val="a0"/>
    <w:uiPriority w:val="99"/>
    <w:rsid w:val="00A55801"/>
    <w:pPr>
      <w:widowControl w:val="0"/>
      <w:autoSpaceDE w:val="0"/>
      <w:autoSpaceDN w:val="0"/>
      <w:adjustRightInd w:val="0"/>
      <w:spacing w:line="382" w:lineRule="exact"/>
      <w:ind w:firstLine="410"/>
      <w:jc w:val="both"/>
    </w:pPr>
    <w:rPr>
      <w:rFonts w:ascii="Bookman Old Style" w:eastAsiaTheme="minorEastAsia" w:hAnsi="Bookman Old Style" w:cstheme="minorBidi"/>
    </w:rPr>
  </w:style>
  <w:style w:type="paragraph" w:customStyle="1" w:styleId="Style24">
    <w:name w:val="Style24"/>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25">
    <w:name w:val="Style25"/>
    <w:basedOn w:val="a0"/>
    <w:uiPriority w:val="99"/>
    <w:rsid w:val="00A55801"/>
    <w:pPr>
      <w:widowControl w:val="0"/>
      <w:autoSpaceDE w:val="0"/>
      <w:autoSpaceDN w:val="0"/>
      <w:adjustRightInd w:val="0"/>
      <w:jc w:val="both"/>
    </w:pPr>
    <w:rPr>
      <w:rFonts w:ascii="Bookman Old Style" w:eastAsiaTheme="minorEastAsia" w:hAnsi="Bookman Old Style" w:cstheme="minorBidi"/>
    </w:rPr>
  </w:style>
  <w:style w:type="paragraph" w:customStyle="1" w:styleId="Style26">
    <w:name w:val="Style26"/>
    <w:basedOn w:val="a0"/>
    <w:uiPriority w:val="99"/>
    <w:rsid w:val="00A55801"/>
    <w:pPr>
      <w:widowControl w:val="0"/>
      <w:autoSpaceDE w:val="0"/>
      <w:autoSpaceDN w:val="0"/>
      <w:adjustRightInd w:val="0"/>
      <w:spacing w:line="677" w:lineRule="exact"/>
      <w:ind w:firstLine="4392"/>
    </w:pPr>
    <w:rPr>
      <w:rFonts w:ascii="Bookman Old Style" w:eastAsiaTheme="minorEastAsia" w:hAnsi="Bookman Old Style" w:cstheme="minorBidi"/>
    </w:rPr>
  </w:style>
  <w:style w:type="paragraph" w:customStyle="1" w:styleId="Style27">
    <w:name w:val="Style27"/>
    <w:basedOn w:val="a0"/>
    <w:uiPriority w:val="99"/>
    <w:rsid w:val="00A55801"/>
    <w:pPr>
      <w:widowControl w:val="0"/>
      <w:autoSpaceDE w:val="0"/>
      <w:autoSpaceDN w:val="0"/>
      <w:adjustRightInd w:val="0"/>
      <w:spacing w:line="378" w:lineRule="exact"/>
      <w:ind w:firstLine="403"/>
    </w:pPr>
    <w:rPr>
      <w:rFonts w:ascii="Bookman Old Style" w:eastAsiaTheme="minorEastAsia" w:hAnsi="Bookman Old Style" w:cstheme="minorBidi"/>
    </w:rPr>
  </w:style>
  <w:style w:type="paragraph" w:customStyle="1" w:styleId="Style28">
    <w:name w:val="Style28"/>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29">
    <w:name w:val="Style29"/>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30">
    <w:name w:val="Style30"/>
    <w:basedOn w:val="a0"/>
    <w:uiPriority w:val="99"/>
    <w:rsid w:val="00A55801"/>
    <w:pPr>
      <w:widowControl w:val="0"/>
      <w:autoSpaceDE w:val="0"/>
      <w:autoSpaceDN w:val="0"/>
      <w:adjustRightInd w:val="0"/>
      <w:spacing w:line="353" w:lineRule="exact"/>
      <w:jc w:val="both"/>
    </w:pPr>
    <w:rPr>
      <w:rFonts w:ascii="Bookman Old Style" w:eastAsiaTheme="minorEastAsia" w:hAnsi="Bookman Old Style" w:cstheme="minorBidi"/>
    </w:rPr>
  </w:style>
  <w:style w:type="paragraph" w:customStyle="1" w:styleId="Style31">
    <w:name w:val="Style31"/>
    <w:basedOn w:val="a0"/>
    <w:uiPriority w:val="99"/>
    <w:rsid w:val="00A55801"/>
    <w:pPr>
      <w:widowControl w:val="0"/>
      <w:autoSpaceDE w:val="0"/>
      <w:autoSpaceDN w:val="0"/>
      <w:adjustRightInd w:val="0"/>
      <w:spacing w:line="353" w:lineRule="exact"/>
      <w:ind w:hanging="475"/>
    </w:pPr>
    <w:rPr>
      <w:rFonts w:ascii="Bookman Old Style" w:eastAsiaTheme="minorEastAsia" w:hAnsi="Bookman Old Style" w:cstheme="minorBidi"/>
    </w:rPr>
  </w:style>
  <w:style w:type="paragraph" w:customStyle="1" w:styleId="Style32">
    <w:name w:val="Style32"/>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33">
    <w:name w:val="Style33"/>
    <w:basedOn w:val="a0"/>
    <w:uiPriority w:val="99"/>
    <w:rsid w:val="00A55801"/>
    <w:pPr>
      <w:widowControl w:val="0"/>
      <w:autoSpaceDE w:val="0"/>
      <w:autoSpaceDN w:val="0"/>
      <w:adjustRightInd w:val="0"/>
      <w:spacing w:line="432" w:lineRule="exact"/>
      <w:ind w:firstLine="94"/>
      <w:jc w:val="both"/>
    </w:pPr>
    <w:rPr>
      <w:rFonts w:ascii="Bookman Old Style" w:eastAsiaTheme="minorEastAsia" w:hAnsi="Bookman Old Style" w:cstheme="minorBidi"/>
    </w:rPr>
  </w:style>
  <w:style w:type="paragraph" w:customStyle="1" w:styleId="Style34">
    <w:name w:val="Style34"/>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35">
    <w:name w:val="Style35"/>
    <w:basedOn w:val="a0"/>
    <w:uiPriority w:val="99"/>
    <w:rsid w:val="00A55801"/>
    <w:pPr>
      <w:widowControl w:val="0"/>
      <w:autoSpaceDE w:val="0"/>
      <w:autoSpaceDN w:val="0"/>
      <w:adjustRightInd w:val="0"/>
      <w:spacing w:line="713" w:lineRule="exact"/>
      <w:ind w:hanging="281"/>
    </w:pPr>
    <w:rPr>
      <w:rFonts w:ascii="Bookman Old Style" w:eastAsiaTheme="minorEastAsia" w:hAnsi="Bookman Old Style" w:cstheme="minorBidi"/>
    </w:rPr>
  </w:style>
  <w:style w:type="paragraph" w:customStyle="1" w:styleId="Style36">
    <w:name w:val="Style36"/>
    <w:basedOn w:val="a0"/>
    <w:uiPriority w:val="99"/>
    <w:rsid w:val="00A55801"/>
    <w:pPr>
      <w:widowControl w:val="0"/>
      <w:autoSpaceDE w:val="0"/>
      <w:autoSpaceDN w:val="0"/>
      <w:adjustRightInd w:val="0"/>
      <w:spacing w:line="677" w:lineRule="exact"/>
      <w:ind w:firstLine="4658"/>
    </w:pPr>
    <w:rPr>
      <w:rFonts w:ascii="Bookman Old Style" w:eastAsiaTheme="minorEastAsia" w:hAnsi="Bookman Old Style" w:cstheme="minorBidi"/>
    </w:rPr>
  </w:style>
  <w:style w:type="paragraph" w:customStyle="1" w:styleId="Style37">
    <w:name w:val="Style37"/>
    <w:basedOn w:val="a0"/>
    <w:uiPriority w:val="99"/>
    <w:rsid w:val="00A55801"/>
    <w:pPr>
      <w:widowControl w:val="0"/>
      <w:autoSpaceDE w:val="0"/>
      <w:autoSpaceDN w:val="0"/>
      <w:adjustRightInd w:val="0"/>
      <w:spacing w:line="360" w:lineRule="exact"/>
    </w:pPr>
    <w:rPr>
      <w:rFonts w:ascii="Bookman Old Style" w:eastAsiaTheme="minorEastAsia" w:hAnsi="Bookman Old Style" w:cstheme="minorBidi"/>
    </w:rPr>
  </w:style>
  <w:style w:type="paragraph" w:customStyle="1" w:styleId="Style38">
    <w:name w:val="Style38"/>
    <w:basedOn w:val="a0"/>
    <w:uiPriority w:val="99"/>
    <w:rsid w:val="00A55801"/>
    <w:pPr>
      <w:widowControl w:val="0"/>
      <w:autoSpaceDE w:val="0"/>
      <w:autoSpaceDN w:val="0"/>
      <w:adjustRightInd w:val="0"/>
      <w:spacing w:line="382" w:lineRule="exact"/>
      <w:ind w:firstLine="403"/>
      <w:jc w:val="both"/>
    </w:pPr>
    <w:rPr>
      <w:rFonts w:ascii="Bookman Old Style" w:eastAsiaTheme="minorEastAsia" w:hAnsi="Bookman Old Style" w:cstheme="minorBidi"/>
    </w:rPr>
  </w:style>
  <w:style w:type="paragraph" w:customStyle="1" w:styleId="Style39">
    <w:name w:val="Style39"/>
    <w:basedOn w:val="a0"/>
    <w:uiPriority w:val="99"/>
    <w:rsid w:val="00A55801"/>
    <w:pPr>
      <w:widowControl w:val="0"/>
      <w:autoSpaceDE w:val="0"/>
      <w:autoSpaceDN w:val="0"/>
      <w:adjustRightInd w:val="0"/>
      <w:spacing w:line="353" w:lineRule="exact"/>
    </w:pPr>
    <w:rPr>
      <w:rFonts w:ascii="Bookman Old Style" w:eastAsiaTheme="minorEastAsia" w:hAnsi="Bookman Old Style" w:cstheme="minorBidi"/>
    </w:rPr>
  </w:style>
  <w:style w:type="paragraph" w:customStyle="1" w:styleId="Style40">
    <w:name w:val="Style40"/>
    <w:basedOn w:val="a0"/>
    <w:uiPriority w:val="99"/>
    <w:rsid w:val="00A55801"/>
    <w:pPr>
      <w:widowControl w:val="0"/>
      <w:autoSpaceDE w:val="0"/>
      <w:autoSpaceDN w:val="0"/>
      <w:adjustRightInd w:val="0"/>
      <w:jc w:val="both"/>
    </w:pPr>
    <w:rPr>
      <w:rFonts w:ascii="Bookman Old Style" w:eastAsiaTheme="minorEastAsia" w:hAnsi="Bookman Old Style" w:cstheme="minorBidi"/>
    </w:rPr>
  </w:style>
  <w:style w:type="paragraph" w:customStyle="1" w:styleId="Style41">
    <w:name w:val="Style41"/>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42">
    <w:name w:val="Style42"/>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43">
    <w:name w:val="Style43"/>
    <w:basedOn w:val="a0"/>
    <w:uiPriority w:val="99"/>
    <w:rsid w:val="00A55801"/>
    <w:pPr>
      <w:widowControl w:val="0"/>
      <w:autoSpaceDE w:val="0"/>
      <w:autoSpaceDN w:val="0"/>
      <w:adjustRightInd w:val="0"/>
      <w:spacing w:line="360" w:lineRule="exact"/>
      <w:ind w:hanging="425"/>
    </w:pPr>
    <w:rPr>
      <w:rFonts w:ascii="Bookman Old Style" w:eastAsiaTheme="minorEastAsia" w:hAnsi="Bookman Old Style" w:cstheme="minorBidi"/>
    </w:rPr>
  </w:style>
  <w:style w:type="paragraph" w:customStyle="1" w:styleId="Style44">
    <w:name w:val="Style44"/>
    <w:basedOn w:val="a0"/>
    <w:uiPriority w:val="99"/>
    <w:rsid w:val="00A55801"/>
    <w:pPr>
      <w:widowControl w:val="0"/>
      <w:autoSpaceDE w:val="0"/>
      <w:autoSpaceDN w:val="0"/>
      <w:adjustRightInd w:val="0"/>
      <w:spacing w:line="356" w:lineRule="exact"/>
      <w:ind w:firstLine="526"/>
    </w:pPr>
    <w:rPr>
      <w:rFonts w:ascii="Bookman Old Style" w:eastAsiaTheme="minorEastAsia" w:hAnsi="Bookman Old Style" w:cstheme="minorBidi"/>
    </w:rPr>
  </w:style>
  <w:style w:type="paragraph" w:customStyle="1" w:styleId="Style45">
    <w:name w:val="Style45"/>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46">
    <w:name w:val="Style46"/>
    <w:basedOn w:val="a0"/>
    <w:uiPriority w:val="99"/>
    <w:rsid w:val="00A55801"/>
    <w:pPr>
      <w:widowControl w:val="0"/>
      <w:autoSpaceDE w:val="0"/>
      <w:autoSpaceDN w:val="0"/>
      <w:adjustRightInd w:val="0"/>
      <w:spacing w:line="360" w:lineRule="exact"/>
      <w:ind w:hanging="1836"/>
    </w:pPr>
    <w:rPr>
      <w:rFonts w:ascii="Bookman Old Style" w:eastAsiaTheme="minorEastAsia" w:hAnsi="Bookman Old Style" w:cstheme="minorBidi"/>
    </w:rPr>
  </w:style>
  <w:style w:type="paragraph" w:customStyle="1" w:styleId="Style47">
    <w:name w:val="Style47"/>
    <w:basedOn w:val="a0"/>
    <w:uiPriority w:val="99"/>
    <w:rsid w:val="00A55801"/>
    <w:pPr>
      <w:widowControl w:val="0"/>
      <w:autoSpaceDE w:val="0"/>
      <w:autoSpaceDN w:val="0"/>
      <w:adjustRightInd w:val="0"/>
      <w:spacing w:line="360" w:lineRule="exact"/>
      <w:ind w:firstLine="698"/>
      <w:jc w:val="both"/>
    </w:pPr>
    <w:rPr>
      <w:rFonts w:ascii="Bookman Old Style" w:eastAsiaTheme="minorEastAsia" w:hAnsi="Bookman Old Style" w:cstheme="minorBidi"/>
    </w:rPr>
  </w:style>
  <w:style w:type="paragraph" w:customStyle="1" w:styleId="Style48">
    <w:name w:val="Style48"/>
    <w:basedOn w:val="a0"/>
    <w:uiPriority w:val="99"/>
    <w:rsid w:val="00A55801"/>
    <w:pPr>
      <w:widowControl w:val="0"/>
      <w:autoSpaceDE w:val="0"/>
      <w:autoSpaceDN w:val="0"/>
      <w:adjustRightInd w:val="0"/>
      <w:spacing w:line="353" w:lineRule="exact"/>
    </w:pPr>
    <w:rPr>
      <w:rFonts w:ascii="Bookman Old Style" w:eastAsiaTheme="minorEastAsia" w:hAnsi="Bookman Old Style" w:cstheme="minorBidi"/>
    </w:rPr>
  </w:style>
  <w:style w:type="paragraph" w:customStyle="1" w:styleId="Style49">
    <w:name w:val="Style49"/>
    <w:basedOn w:val="a0"/>
    <w:uiPriority w:val="99"/>
    <w:rsid w:val="00A55801"/>
    <w:pPr>
      <w:widowControl w:val="0"/>
      <w:autoSpaceDE w:val="0"/>
      <w:autoSpaceDN w:val="0"/>
      <w:adjustRightInd w:val="0"/>
      <w:spacing w:line="353" w:lineRule="exact"/>
      <w:ind w:hanging="1260"/>
    </w:pPr>
    <w:rPr>
      <w:rFonts w:ascii="Bookman Old Style" w:eastAsiaTheme="minorEastAsia" w:hAnsi="Bookman Old Style" w:cstheme="minorBidi"/>
    </w:rPr>
  </w:style>
  <w:style w:type="paragraph" w:customStyle="1" w:styleId="Style50">
    <w:name w:val="Style50"/>
    <w:basedOn w:val="a0"/>
    <w:uiPriority w:val="99"/>
    <w:rsid w:val="00A55801"/>
    <w:pPr>
      <w:widowControl w:val="0"/>
      <w:autoSpaceDE w:val="0"/>
      <w:autoSpaceDN w:val="0"/>
      <w:adjustRightInd w:val="0"/>
      <w:spacing w:line="331" w:lineRule="exact"/>
      <w:ind w:firstLine="403"/>
      <w:jc w:val="both"/>
    </w:pPr>
    <w:rPr>
      <w:rFonts w:ascii="Bookman Old Style" w:eastAsiaTheme="minorEastAsia" w:hAnsi="Bookman Old Style" w:cstheme="minorBidi"/>
    </w:rPr>
  </w:style>
  <w:style w:type="paragraph" w:customStyle="1" w:styleId="Style51">
    <w:name w:val="Style51"/>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52">
    <w:name w:val="Style52"/>
    <w:basedOn w:val="a0"/>
    <w:uiPriority w:val="99"/>
    <w:rsid w:val="00A55801"/>
    <w:pPr>
      <w:widowControl w:val="0"/>
      <w:autoSpaceDE w:val="0"/>
      <w:autoSpaceDN w:val="0"/>
      <w:adjustRightInd w:val="0"/>
      <w:spacing w:line="684" w:lineRule="exact"/>
      <w:ind w:firstLine="3701"/>
    </w:pPr>
    <w:rPr>
      <w:rFonts w:ascii="Bookman Old Style" w:eastAsiaTheme="minorEastAsia" w:hAnsi="Bookman Old Style" w:cstheme="minorBidi"/>
    </w:rPr>
  </w:style>
  <w:style w:type="paragraph" w:customStyle="1" w:styleId="Style53">
    <w:name w:val="Style53"/>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54">
    <w:name w:val="Style54"/>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55">
    <w:name w:val="Style55"/>
    <w:basedOn w:val="a0"/>
    <w:uiPriority w:val="99"/>
    <w:rsid w:val="00A55801"/>
    <w:pPr>
      <w:widowControl w:val="0"/>
      <w:autoSpaceDE w:val="0"/>
      <w:autoSpaceDN w:val="0"/>
      <w:adjustRightInd w:val="0"/>
      <w:spacing w:line="338" w:lineRule="exact"/>
      <w:jc w:val="both"/>
    </w:pPr>
    <w:rPr>
      <w:rFonts w:ascii="Bookman Old Style" w:eastAsiaTheme="minorEastAsia" w:hAnsi="Bookman Old Style" w:cstheme="minorBidi"/>
    </w:rPr>
  </w:style>
  <w:style w:type="paragraph" w:customStyle="1" w:styleId="Style56">
    <w:name w:val="Style56"/>
    <w:basedOn w:val="a0"/>
    <w:uiPriority w:val="99"/>
    <w:rsid w:val="00A55801"/>
    <w:pPr>
      <w:widowControl w:val="0"/>
      <w:autoSpaceDE w:val="0"/>
      <w:autoSpaceDN w:val="0"/>
      <w:adjustRightInd w:val="0"/>
      <w:spacing w:line="691" w:lineRule="exact"/>
      <w:ind w:firstLine="3917"/>
    </w:pPr>
    <w:rPr>
      <w:rFonts w:ascii="Bookman Old Style" w:eastAsiaTheme="minorEastAsia" w:hAnsi="Bookman Old Style" w:cstheme="minorBidi"/>
    </w:rPr>
  </w:style>
  <w:style w:type="paragraph" w:customStyle="1" w:styleId="Style57">
    <w:name w:val="Style57"/>
    <w:basedOn w:val="a0"/>
    <w:uiPriority w:val="99"/>
    <w:rsid w:val="00A55801"/>
    <w:pPr>
      <w:widowControl w:val="0"/>
      <w:autoSpaceDE w:val="0"/>
      <w:autoSpaceDN w:val="0"/>
      <w:adjustRightInd w:val="0"/>
      <w:spacing w:line="389" w:lineRule="exact"/>
      <w:jc w:val="both"/>
    </w:pPr>
    <w:rPr>
      <w:rFonts w:ascii="Bookman Old Style" w:eastAsiaTheme="minorEastAsia" w:hAnsi="Bookman Old Style" w:cstheme="minorBidi"/>
    </w:rPr>
  </w:style>
  <w:style w:type="paragraph" w:customStyle="1" w:styleId="Style58">
    <w:name w:val="Style58"/>
    <w:basedOn w:val="a0"/>
    <w:uiPriority w:val="99"/>
    <w:rsid w:val="00A55801"/>
    <w:pPr>
      <w:widowControl w:val="0"/>
      <w:autoSpaceDE w:val="0"/>
      <w:autoSpaceDN w:val="0"/>
      <w:adjustRightInd w:val="0"/>
      <w:spacing w:line="382" w:lineRule="exact"/>
      <w:ind w:firstLine="770"/>
    </w:pPr>
    <w:rPr>
      <w:rFonts w:ascii="Bookman Old Style" w:eastAsiaTheme="minorEastAsia" w:hAnsi="Bookman Old Style" w:cstheme="minorBidi"/>
    </w:rPr>
  </w:style>
  <w:style w:type="paragraph" w:customStyle="1" w:styleId="Style59">
    <w:name w:val="Style59"/>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60">
    <w:name w:val="Style60"/>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61">
    <w:name w:val="Style61"/>
    <w:basedOn w:val="a0"/>
    <w:uiPriority w:val="99"/>
    <w:rsid w:val="00A55801"/>
    <w:pPr>
      <w:widowControl w:val="0"/>
      <w:autoSpaceDE w:val="0"/>
      <w:autoSpaceDN w:val="0"/>
      <w:adjustRightInd w:val="0"/>
      <w:spacing w:line="173" w:lineRule="exact"/>
    </w:pPr>
    <w:rPr>
      <w:rFonts w:ascii="Bookman Old Style" w:eastAsiaTheme="minorEastAsia" w:hAnsi="Bookman Old Style" w:cstheme="minorBidi"/>
    </w:rPr>
  </w:style>
  <w:style w:type="paragraph" w:customStyle="1" w:styleId="Style62">
    <w:name w:val="Style62"/>
    <w:basedOn w:val="a0"/>
    <w:uiPriority w:val="99"/>
    <w:rsid w:val="00A55801"/>
    <w:pPr>
      <w:widowControl w:val="0"/>
      <w:autoSpaceDE w:val="0"/>
      <w:autoSpaceDN w:val="0"/>
      <w:adjustRightInd w:val="0"/>
      <w:spacing w:line="387" w:lineRule="exact"/>
      <w:ind w:firstLine="590"/>
      <w:jc w:val="both"/>
    </w:pPr>
    <w:rPr>
      <w:rFonts w:ascii="Bookman Old Style" w:eastAsiaTheme="minorEastAsia" w:hAnsi="Bookman Old Style" w:cstheme="minorBidi"/>
    </w:rPr>
  </w:style>
  <w:style w:type="paragraph" w:customStyle="1" w:styleId="Style63">
    <w:name w:val="Style63"/>
    <w:basedOn w:val="a0"/>
    <w:uiPriority w:val="99"/>
    <w:rsid w:val="00A55801"/>
    <w:pPr>
      <w:widowControl w:val="0"/>
      <w:autoSpaceDE w:val="0"/>
      <w:autoSpaceDN w:val="0"/>
      <w:adjustRightInd w:val="0"/>
    </w:pPr>
    <w:rPr>
      <w:rFonts w:ascii="Bookman Old Style" w:eastAsiaTheme="minorEastAsia" w:hAnsi="Bookman Old Style" w:cstheme="minorBidi"/>
    </w:rPr>
  </w:style>
  <w:style w:type="paragraph" w:customStyle="1" w:styleId="Style64">
    <w:name w:val="Style64"/>
    <w:basedOn w:val="a0"/>
    <w:uiPriority w:val="99"/>
    <w:rsid w:val="00A55801"/>
    <w:pPr>
      <w:widowControl w:val="0"/>
      <w:autoSpaceDE w:val="0"/>
      <w:autoSpaceDN w:val="0"/>
      <w:adjustRightInd w:val="0"/>
    </w:pPr>
    <w:rPr>
      <w:rFonts w:ascii="Bookman Old Style" w:eastAsiaTheme="minorEastAsia" w:hAnsi="Bookman Old Style" w:cstheme="minorBidi"/>
    </w:rPr>
  </w:style>
  <w:style w:type="character" w:customStyle="1" w:styleId="FontStyle66">
    <w:name w:val="Font Style66"/>
    <w:basedOn w:val="a1"/>
    <w:uiPriority w:val="99"/>
    <w:rsid w:val="00A55801"/>
    <w:rPr>
      <w:rFonts w:ascii="Bookman Old Style" w:hAnsi="Bookman Old Style" w:cs="Bookman Old Style"/>
      <w:sz w:val="36"/>
      <w:szCs w:val="36"/>
    </w:rPr>
  </w:style>
  <w:style w:type="character" w:customStyle="1" w:styleId="FontStyle71">
    <w:name w:val="Font Style71"/>
    <w:basedOn w:val="a1"/>
    <w:uiPriority w:val="99"/>
    <w:rsid w:val="00A55801"/>
    <w:rPr>
      <w:rFonts w:ascii="Tahoma" w:hAnsi="Tahoma" w:cs="Tahoma"/>
      <w:spacing w:val="10"/>
      <w:sz w:val="18"/>
      <w:szCs w:val="18"/>
    </w:rPr>
  </w:style>
  <w:style w:type="character" w:customStyle="1" w:styleId="FontStyle72">
    <w:name w:val="Font Style72"/>
    <w:basedOn w:val="a1"/>
    <w:uiPriority w:val="99"/>
    <w:rsid w:val="00A55801"/>
    <w:rPr>
      <w:rFonts w:ascii="Tahoma" w:hAnsi="Tahoma" w:cs="Tahoma"/>
      <w:b/>
      <w:bCs/>
      <w:sz w:val="18"/>
      <w:szCs w:val="18"/>
    </w:rPr>
  </w:style>
  <w:style w:type="character" w:customStyle="1" w:styleId="FontStyle73">
    <w:name w:val="Font Style73"/>
    <w:basedOn w:val="a1"/>
    <w:uiPriority w:val="99"/>
    <w:rsid w:val="00A55801"/>
    <w:rPr>
      <w:rFonts w:ascii="Century Gothic" w:hAnsi="Century Gothic" w:cs="Century Gothic"/>
      <w:b/>
      <w:bCs/>
      <w:sz w:val="18"/>
      <w:szCs w:val="18"/>
    </w:rPr>
  </w:style>
  <w:style w:type="character" w:customStyle="1" w:styleId="FontStyle74">
    <w:name w:val="Font Style74"/>
    <w:basedOn w:val="a1"/>
    <w:uiPriority w:val="99"/>
    <w:rsid w:val="00A55801"/>
    <w:rPr>
      <w:rFonts w:ascii="Tahoma" w:hAnsi="Tahoma" w:cs="Tahoma"/>
      <w:sz w:val="18"/>
      <w:szCs w:val="18"/>
    </w:rPr>
  </w:style>
  <w:style w:type="character" w:customStyle="1" w:styleId="FontStyle75">
    <w:name w:val="Font Style75"/>
    <w:basedOn w:val="a1"/>
    <w:uiPriority w:val="99"/>
    <w:rsid w:val="00A55801"/>
    <w:rPr>
      <w:rFonts w:ascii="Tahoma" w:hAnsi="Tahoma" w:cs="Tahoma"/>
      <w:sz w:val="20"/>
      <w:szCs w:val="20"/>
    </w:rPr>
  </w:style>
  <w:style w:type="character" w:customStyle="1" w:styleId="FontStyle76">
    <w:name w:val="Font Style76"/>
    <w:basedOn w:val="a1"/>
    <w:uiPriority w:val="99"/>
    <w:rsid w:val="00A55801"/>
    <w:rPr>
      <w:rFonts w:ascii="Tahoma" w:hAnsi="Tahoma" w:cs="Tahoma"/>
      <w:sz w:val="20"/>
      <w:szCs w:val="20"/>
    </w:rPr>
  </w:style>
  <w:style w:type="character" w:customStyle="1" w:styleId="FontStyle77">
    <w:name w:val="Font Style77"/>
    <w:basedOn w:val="a1"/>
    <w:uiPriority w:val="99"/>
    <w:rsid w:val="00A55801"/>
    <w:rPr>
      <w:rFonts w:ascii="Georgia" w:hAnsi="Georgia" w:cs="Georgia"/>
      <w:spacing w:val="20"/>
      <w:sz w:val="18"/>
      <w:szCs w:val="18"/>
    </w:rPr>
  </w:style>
  <w:style w:type="character" w:customStyle="1" w:styleId="FontStyle78">
    <w:name w:val="Font Style78"/>
    <w:basedOn w:val="a1"/>
    <w:uiPriority w:val="99"/>
    <w:rsid w:val="00A55801"/>
    <w:rPr>
      <w:rFonts w:ascii="Cambria" w:hAnsi="Cambria" w:cs="Cambria"/>
      <w:b/>
      <w:bCs/>
      <w:i/>
      <w:iCs/>
      <w:spacing w:val="10"/>
      <w:sz w:val="20"/>
      <w:szCs w:val="20"/>
    </w:rPr>
  </w:style>
  <w:style w:type="character" w:customStyle="1" w:styleId="FontStyle79">
    <w:name w:val="Font Style79"/>
    <w:basedOn w:val="a1"/>
    <w:uiPriority w:val="99"/>
    <w:rsid w:val="00A55801"/>
    <w:rPr>
      <w:rFonts w:ascii="Cambria" w:hAnsi="Cambria" w:cs="Cambria"/>
      <w:smallCaps/>
      <w:sz w:val="22"/>
      <w:szCs w:val="22"/>
    </w:rPr>
  </w:style>
  <w:style w:type="character" w:customStyle="1" w:styleId="FontStyle80">
    <w:name w:val="Font Style80"/>
    <w:basedOn w:val="a1"/>
    <w:uiPriority w:val="99"/>
    <w:rsid w:val="00A55801"/>
    <w:rPr>
      <w:rFonts w:ascii="Tahoma" w:hAnsi="Tahoma" w:cs="Tahoma"/>
      <w:sz w:val="20"/>
      <w:szCs w:val="20"/>
    </w:rPr>
  </w:style>
  <w:style w:type="character" w:customStyle="1" w:styleId="FontStyle81">
    <w:name w:val="Font Style81"/>
    <w:basedOn w:val="a1"/>
    <w:uiPriority w:val="99"/>
    <w:rsid w:val="00A55801"/>
    <w:rPr>
      <w:rFonts w:ascii="Tahoma" w:hAnsi="Tahoma" w:cs="Tahoma"/>
      <w:b/>
      <w:bCs/>
      <w:sz w:val="10"/>
      <w:szCs w:val="10"/>
    </w:rPr>
  </w:style>
  <w:style w:type="character" w:customStyle="1" w:styleId="FontStyle82">
    <w:name w:val="Font Style82"/>
    <w:basedOn w:val="a1"/>
    <w:uiPriority w:val="99"/>
    <w:rsid w:val="00A55801"/>
    <w:rPr>
      <w:rFonts w:ascii="Arial Unicode MS" w:eastAsia="Arial Unicode MS" w:cs="Arial Unicode MS"/>
      <w:sz w:val="22"/>
      <w:szCs w:val="22"/>
    </w:rPr>
  </w:style>
  <w:style w:type="character" w:customStyle="1" w:styleId="FontStyle83">
    <w:name w:val="Font Style83"/>
    <w:basedOn w:val="a1"/>
    <w:uiPriority w:val="99"/>
    <w:rsid w:val="00A55801"/>
    <w:rPr>
      <w:rFonts w:ascii="Arial Unicode MS" w:eastAsia="Arial Unicode MS" w:cs="Arial Unicode MS"/>
      <w:sz w:val="22"/>
      <w:szCs w:val="22"/>
    </w:rPr>
  </w:style>
  <w:style w:type="character" w:customStyle="1" w:styleId="FontStyle84">
    <w:name w:val="Font Style84"/>
    <w:basedOn w:val="a1"/>
    <w:uiPriority w:val="99"/>
    <w:rsid w:val="00A55801"/>
    <w:rPr>
      <w:rFonts w:ascii="Tahoma" w:hAnsi="Tahoma" w:cs="Tahoma"/>
      <w:spacing w:val="10"/>
      <w:sz w:val="18"/>
      <w:szCs w:val="18"/>
    </w:rPr>
  </w:style>
  <w:style w:type="character" w:customStyle="1" w:styleId="FontStyle85">
    <w:name w:val="Font Style85"/>
    <w:basedOn w:val="a1"/>
    <w:uiPriority w:val="99"/>
    <w:rsid w:val="00A55801"/>
    <w:rPr>
      <w:rFonts w:ascii="Century Gothic" w:hAnsi="Century Gothic" w:cs="Century Gothic"/>
      <w:sz w:val="16"/>
      <w:szCs w:val="16"/>
    </w:rPr>
  </w:style>
  <w:style w:type="character" w:customStyle="1" w:styleId="FontStyle86">
    <w:name w:val="Font Style86"/>
    <w:basedOn w:val="a1"/>
    <w:uiPriority w:val="99"/>
    <w:rsid w:val="00A55801"/>
    <w:rPr>
      <w:rFonts w:ascii="Tahoma" w:hAnsi="Tahoma" w:cs="Tahoma"/>
      <w:sz w:val="12"/>
      <w:szCs w:val="12"/>
    </w:rPr>
  </w:style>
  <w:style w:type="character" w:customStyle="1" w:styleId="FontStyle87">
    <w:name w:val="Font Style87"/>
    <w:basedOn w:val="a1"/>
    <w:uiPriority w:val="99"/>
    <w:rsid w:val="00A55801"/>
    <w:rPr>
      <w:rFonts w:ascii="Tahoma" w:hAnsi="Tahoma" w:cs="Tahoma"/>
      <w:sz w:val="12"/>
      <w:szCs w:val="12"/>
    </w:rPr>
  </w:style>
  <w:style w:type="character" w:customStyle="1" w:styleId="FontStyle88">
    <w:name w:val="Font Style88"/>
    <w:basedOn w:val="a1"/>
    <w:uiPriority w:val="99"/>
    <w:rsid w:val="00A55801"/>
    <w:rPr>
      <w:rFonts w:ascii="Franklin Gothic Medium Cond" w:hAnsi="Franklin Gothic Medium Cond" w:cs="Franklin Gothic Medium Cond"/>
      <w:sz w:val="12"/>
      <w:szCs w:val="12"/>
    </w:rPr>
  </w:style>
  <w:style w:type="character" w:customStyle="1" w:styleId="FontStyle89">
    <w:name w:val="Font Style89"/>
    <w:basedOn w:val="a1"/>
    <w:uiPriority w:val="99"/>
    <w:rsid w:val="00A55801"/>
    <w:rPr>
      <w:rFonts w:ascii="Bookman Old Style" w:hAnsi="Bookman Old Style" w:cs="Bookman Old Style"/>
      <w:sz w:val="24"/>
      <w:szCs w:val="24"/>
    </w:rPr>
  </w:style>
  <w:style w:type="character" w:customStyle="1" w:styleId="FontStyle90">
    <w:name w:val="Font Style90"/>
    <w:basedOn w:val="a1"/>
    <w:uiPriority w:val="99"/>
    <w:rsid w:val="00A55801"/>
    <w:rPr>
      <w:rFonts w:ascii="Tahoma" w:hAnsi="Tahoma" w:cs="Tahoma"/>
      <w:sz w:val="12"/>
      <w:szCs w:val="12"/>
    </w:rPr>
  </w:style>
  <w:style w:type="character" w:customStyle="1" w:styleId="FontStyle91">
    <w:name w:val="Font Style91"/>
    <w:basedOn w:val="a1"/>
    <w:uiPriority w:val="99"/>
    <w:rsid w:val="00A55801"/>
    <w:rPr>
      <w:rFonts w:ascii="Tahoma" w:hAnsi="Tahoma" w:cs="Tahoma"/>
      <w:sz w:val="14"/>
      <w:szCs w:val="14"/>
    </w:rPr>
  </w:style>
  <w:style w:type="character" w:customStyle="1" w:styleId="FontStyle92">
    <w:name w:val="Font Style92"/>
    <w:basedOn w:val="a1"/>
    <w:uiPriority w:val="99"/>
    <w:rsid w:val="00A55801"/>
    <w:rPr>
      <w:rFonts w:ascii="Tahoma" w:hAnsi="Tahoma" w:cs="Tahoma"/>
      <w:b/>
      <w:bCs/>
      <w:sz w:val="10"/>
      <w:szCs w:val="10"/>
    </w:rPr>
  </w:style>
  <w:style w:type="character" w:customStyle="1" w:styleId="FontStyle93">
    <w:name w:val="Font Style93"/>
    <w:basedOn w:val="a1"/>
    <w:uiPriority w:val="99"/>
    <w:rsid w:val="00A55801"/>
    <w:rPr>
      <w:rFonts w:ascii="Tahoma" w:hAnsi="Tahoma" w:cs="Tahoma"/>
      <w:b/>
      <w:bCs/>
      <w:sz w:val="10"/>
      <w:szCs w:val="10"/>
    </w:rPr>
  </w:style>
  <w:style w:type="character" w:customStyle="1" w:styleId="FontStyle94">
    <w:name w:val="Font Style94"/>
    <w:basedOn w:val="a1"/>
    <w:uiPriority w:val="99"/>
    <w:rsid w:val="00A55801"/>
    <w:rPr>
      <w:rFonts w:ascii="Tahoma" w:hAnsi="Tahoma" w:cs="Tahoma"/>
      <w:spacing w:val="10"/>
      <w:sz w:val="22"/>
      <w:szCs w:val="22"/>
    </w:rPr>
  </w:style>
  <w:style w:type="character" w:customStyle="1" w:styleId="FontStyle95">
    <w:name w:val="Font Style95"/>
    <w:basedOn w:val="a1"/>
    <w:uiPriority w:val="99"/>
    <w:rsid w:val="00A55801"/>
    <w:rPr>
      <w:rFonts w:ascii="Bookman Old Style" w:hAnsi="Bookman Old Style" w:cs="Bookman Old Style"/>
      <w:sz w:val="20"/>
      <w:szCs w:val="20"/>
    </w:rPr>
  </w:style>
  <w:style w:type="character" w:customStyle="1" w:styleId="FontStyle96">
    <w:name w:val="Font Style96"/>
    <w:basedOn w:val="a1"/>
    <w:uiPriority w:val="99"/>
    <w:rsid w:val="00A55801"/>
    <w:rPr>
      <w:rFonts w:ascii="Bookman Old Style" w:hAnsi="Bookman Old Style" w:cs="Bookman Old Style"/>
      <w:sz w:val="20"/>
      <w:szCs w:val="20"/>
    </w:rPr>
  </w:style>
  <w:style w:type="character" w:customStyle="1" w:styleId="FontStyle97">
    <w:name w:val="Font Style97"/>
    <w:basedOn w:val="a1"/>
    <w:uiPriority w:val="99"/>
    <w:rsid w:val="00A55801"/>
    <w:rPr>
      <w:rFonts w:ascii="Cambria" w:hAnsi="Cambria" w:cs="Cambria"/>
      <w:sz w:val="16"/>
      <w:szCs w:val="16"/>
    </w:rPr>
  </w:style>
  <w:style w:type="character" w:customStyle="1" w:styleId="FontStyle98">
    <w:name w:val="Font Style98"/>
    <w:basedOn w:val="a1"/>
    <w:uiPriority w:val="99"/>
    <w:rsid w:val="00A55801"/>
    <w:rPr>
      <w:rFonts w:ascii="Cambria" w:hAnsi="Cambria" w:cs="Cambria"/>
      <w:spacing w:val="-10"/>
      <w:sz w:val="30"/>
      <w:szCs w:val="30"/>
    </w:rPr>
  </w:style>
  <w:style w:type="character" w:customStyle="1" w:styleId="FontStyle99">
    <w:name w:val="Font Style99"/>
    <w:basedOn w:val="a1"/>
    <w:uiPriority w:val="99"/>
    <w:rsid w:val="00A55801"/>
    <w:rPr>
      <w:rFonts w:ascii="Bookman Old Style" w:hAnsi="Bookman Old Style" w:cs="Bookman Old Style"/>
      <w:sz w:val="20"/>
      <w:szCs w:val="20"/>
    </w:rPr>
  </w:style>
  <w:style w:type="character" w:customStyle="1" w:styleId="FontStyle100">
    <w:name w:val="Font Style100"/>
    <w:basedOn w:val="a1"/>
    <w:uiPriority w:val="99"/>
    <w:rsid w:val="00A55801"/>
    <w:rPr>
      <w:rFonts w:ascii="Tahoma" w:hAnsi="Tahoma" w:cs="Tahoma"/>
      <w:sz w:val="18"/>
      <w:szCs w:val="18"/>
    </w:rPr>
  </w:style>
  <w:style w:type="character" w:customStyle="1" w:styleId="FontStyle101">
    <w:name w:val="Font Style101"/>
    <w:basedOn w:val="a1"/>
    <w:uiPriority w:val="99"/>
    <w:rsid w:val="00A55801"/>
    <w:rPr>
      <w:rFonts w:ascii="Tahoma" w:hAnsi="Tahoma" w:cs="Tahoma"/>
      <w:sz w:val="16"/>
      <w:szCs w:val="16"/>
    </w:rPr>
  </w:style>
  <w:style w:type="character" w:customStyle="1" w:styleId="FontStyle102">
    <w:name w:val="Font Style102"/>
    <w:basedOn w:val="a1"/>
    <w:uiPriority w:val="99"/>
    <w:rsid w:val="00A55801"/>
    <w:rPr>
      <w:rFonts w:ascii="Bookman Old Style" w:hAnsi="Bookman Old Style" w:cs="Bookman Old Style"/>
      <w:sz w:val="18"/>
      <w:szCs w:val="18"/>
    </w:rPr>
  </w:style>
  <w:style w:type="table" w:styleId="ac">
    <w:name w:val="Table Grid"/>
    <w:basedOn w:val="a2"/>
    <w:rsid w:val="003A22CE"/>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line number"/>
    <w:basedOn w:val="a1"/>
    <w:uiPriority w:val="99"/>
    <w:semiHidden/>
    <w:unhideWhenUsed/>
    <w:rsid w:val="003A22CE"/>
  </w:style>
  <w:style w:type="character" w:styleId="ae">
    <w:name w:val="annotation reference"/>
    <w:basedOn w:val="a1"/>
    <w:uiPriority w:val="99"/>
    <w:unhideWhenUsed/>
    <w:rsid w:val="005259A8"/>
    <w:rPr>
      <w:sz w:val="16"/>
      <w:szCs w:val="16"/>
    </w:rPr>
  </w:style>
  <w:style w:type="paragraph" w:styleId="af">
    <w:name w:val="annotation text"/>
    <w:basedOn w:val="a0"/>
    <w:link w:val="af0"/>
    <w:uiPriority w:val="99"/>
    <w:unhideWhenUsed/>
    <w:rsid w:val="005259A8"/>
    <w:rPr>
      <w:sz w:val="20"/>
      <w:szCs w:val="20"/>
    </w:rPr>
  </w:style>
  <w:style w:type="character" w:customStyle="1" w:styleId="af0">
    <w:name w:val="Текст примечания Знак"/>
    <w:basedOn w:val="a1"/>
    <w:link w:val="af"/>
    <w:uiPriority w:val="99"/>
    <w:rsid w:val="005259A8"/>
    <w:rPr>
      <w:lang w:val="ru-RU" w:eastAsia="ru-RU"/>
    </w:rPr>
  </w:style>
  <w:style w:type="paragraph" w:styleId="af1">
    <w:name w:val="annotation subject"/>
    <w:basedOn w:val="af"/>
    <w:next w:val="af"/>
    <w:link w:val="af2"/>
    <w:uiPriority w:val="99"/>
    <w:unhideWhenUsed/>
    <w:rsid w:val="005259A8"/>
    <w:rPr>
      <w:b/>
      <w:bCs/>
    </w:rPr>
  </w:style>
  <w:style w:type="character" w:customStyle="1" w:styleId="af2">
    <w:name w:val="Тема примечания Знак"/>
    <w:basedOn w:val="af0"/>
    <w:link w:val="af1"/>
    <w:uiPriority w:val="99"/>
    <w:rsid w:val="005259A8"/>
    <w:rPr>
      <w:b/>
      <w:bCs/>
      <w:lang w:val="ru-RU" w:eastAsia="ru-RU"/>
    </w:rPr>
  </w:style>
  <w:style w:type="paragraph" w:styleId="af3">
    <w:name w:val="Revision"/>
    <w:hidden/>
    <w:uiPriority w:val="99"/>
    <w:semiHidden/>
    <w:rsid w:val="00CC16CE"/>
    <w:rPr>
      <w:sz w:val="24"/>
      <w:szCs w:val="24"/>
      <w:lang w:val="ru-RU" w:eastAsia="ru-RU"/>
    </w:rPr>
  </w:style>
  <w:style w:type="paragraph" w:styleId="af4">
    <w:name w:val="Body Text"/>
    <w:aliases w:val="отступ 3пт"/>
    <w:basedOn w:val="a0"/>
    <w:link w:val="af5"/>
    <w:uiPriority w:val="99"/>
    <w:unhideWhenUsed/>
    <w:rsid w:val="00774814"/>
    <w:pPr>
      <w:spacing w:after="120"/>
    </w:pPr>
  </w:style>
  <w:style w:type="character" w:customStyle="1" w:styleId="af5">
    <w:name w:val="Основной текст Знак"/>
    <w:aliases w:val="отступ 3пт Знак"/>
    <w:basedOn w:val="a1"/>
    <w:link w:val="af4"/>
    <w:uiPriority w:val="99"/>
    <w:rsid w:val="00774814"/>
    <w:rPr>
      <w:sz w:val="24"/>
      <w:szCs w:val="24"/>
      <w:lang w:val="ru-RU" w:eastAsia="ru-RU"/>
    </w:rPr>
  </w:style>
  <w:style w:type="character" w:customStyle="1" w:styleId="11">
    <w:name w:val="Заголовок 1 Знак"/>
    <w:basedOn w:val="a1"/>
    <w:link w:val="10"/>
    <w:uiPriority w:val="9"/>
    <w:rsid w:val="00B855B7"/>
    <w:rPr>
      <w:rFonts w:ascii="Arial" w:eastAsia="Times New Roman" w:hAnsi="Arial" w:cs="Arial"/>
      <w:b/>
      <w:bCs/>
      <w:kern w:val="32"/>
      <w:sz w:val="32"/>
      <w:szCs w:val="32"/>
      <w:lang w:val="ru-RU" w:eastAsia="ru-RU"/>
    </w:rPr>
  </w:style>
  <w:style w:type="character" w:customStyle="1" w:styleId="20">
    <w:name w:val="Заголовок 2 Знак"/>
    <w:basedOn w:val="a1"/>
    <w:link w:val="2"/>
    <w:uiPriority w:val="9"/>
    <w:rsid w:val="00B855B7"/>
    <w:rPr>
      <w:rFonts w:ascii="Times New Roman" w:eastAsia="Times New Roman" w:hAnsi="Times New Roman"/>
      <w:b/>
      <w:caps/>
      <w:kern w:val="32"/>
      <w:lang w:val="ru-RU" w:eastAsia="ru-RU"/>
    </w:rPr>
  </w:style>
  <w:style w:type="character" w:customStyle="1" w:styleId="31">
    <w:name w:val="Заголовок 3 Знак"/>
    <w:basedOn w:val="a1"/>
    <w:link w:val="30"/>
    <w:uiPriority w:val="9"/>
    <w:rsid w:val="00B855B7"/>
    <w:rPr>
      <w:rFonts w:ascii="Arial" w:eastAsia="Times New Roman" w:hAnsi="Arial" w:cs="Arial"/>
      <w:b/>
      <w:bCs/>
      <w:sz w:val="26"/>
      <w:szCs w:val="26"/>
      <w:lang w:val="ru-RU" w:eastAsia="ru-RU"/>
    </w:rPr>
  </w:style>
  <w:style w:type="character" w:customStyle="1" w:styleId="40">
    <w:name w:val="Заголовок 4 Знак"/>
    <w:basedOn w:val="a1"/>
    <w:link w:val="4"/>
    <w:uiPriority w:val="9"/>
    <w:rsid w:val="00B855B7"/>
    <w:rPr>
      <w:rFonts w:ascii="Times New Roman" w:eastAsia="Times New Roman" w:hAnsi="Times New Roman"/>
      <w:b/>
      <w:bCs/>
      <w:sz w:val="28"/>
      <w:szCs w:val="28"/>
      <w:lang w:val="ru-RU" w:eastAsia="ru-RU"/>
    </w:rPr>
  </w:style>
  <w:style w:type="character" w:customStyle="1" w:styleId="50">
    <w:name w:val="Заголовок 5 Знак"/>
    <w:basedOn w:val="a1"/>
    <w:link w:val="5"/>
    <w:uiPriority w:val="9"/>
    <w:semiHidden/>
    <w:rsid w:val="00B855B7"/>
    <w:rPr>
      <w:rFonts w:ascii="Times New Roman" w:eastAsia="Times New Roman" w:hAnsi="Times New Roman"/>
      <w:b/>
      <w:bCs/>
      <w:sz w:val="24"/>
      <w:szCs w:val="24"/>
      <w:lang w:val="ru-RU" w:eastAsia="ru-RU"/>
    </w:rPr>
  </w:style>
  <w:style w:type="character" w:customStyle="1" w:styleId="60">
    <w:name w:val="Заголовок 6 Знак"/>
    <w:basedOn w:val="a1"/>
    <w:link w:val="6"/>
    <w:uiPriority w:val="9"/>
    <w:semiHidden/>
    <w:rsid w:val="00B855B7"/>
    <w:rPr>
      <w:rFonts w:ascii="Arial" w:eastAsia="Times New Roman" w:hAnsi="Arial" w:cs="Arial"/>
      <w:sz w:val="36"/>
      <w:szCs w:val="36"/>
      <w:lang w:eastAsia="ru-RU"/>
    </w:rPr>
  </w:style>
  <w:style w:type="character" w:customStyle="1" w:styleId="70">
    <w:name w:val="Заголовок 7 Знак"/>
    <w:basedOn w:val="a1"/>
    <w:link w:val="7"/>
    <w:uiPriority w:val="9"/>
    <w:semiHidden/>
    <w:rsid w:val="00B855B7"/>
    <w:rPr>
      <w:rFonts w:ascii="Arial" w:eastAsia="Times New Roman" w:hAnsi="Arial" w:cs="Arial"/>
      <w:b/>
      <w:bCs/>
      <w:sz w:val="18"/>
      <w:szCs w:val="18"/>
      <w:lang w:val="ru-RU" w:eastAsia="ru-RU"/>
    </w:rPr>
  </w:style>
  <w:style w:type="character" w:customStyle="1" w:styleId="80">
    <w:name w:val="Заголовок 8 Знак"/>
    <w:basedOn w:val="a1"/>
    <w:link w:val="8"/>
    <w:uiPriority w:val="9"/>
    <w:rsid w:val="00B855B7"/>
    <w:rPr>
      <w:rFonts w:ascii="Calibri" w:eastAsia="Times New Roman" w:hAnsi="Calibri"/>
      <w:i/>
      <w:iCs/>
      <w:sz w:val="24"/>
      <w:szCs w:val="24"/>
      <w:lang w:val="ru-RU" w:eastAsia="ru-RU"/>
    </w:rPr>
  </w:style>
  <w:style w:type="character" w:customStyle="1" w:styleId="90">
    <w:name w:val="Заголовок 9 Знак"/>
    <w:basedOn w:val="a1"/>
    <w:link w:val="9"/>
    <w:uiPriority w:val="9"/>
    <w:semiHidden/>
    <w:rsid w:val="00B855B7"/>
    <w:rPr>
      <w:rFonts w:ascii="Arial" w:eastAsia="Times New Roman" w:hAnsi="Arial" w:cs="Arial"/>
      <w:b/>
      <w:bCs/>
      <w:sz w:val="16"/>
      <w:szCs w:val="16"/>
      <w:lang w:val="ru-RU" w:eastAsia="ru-RU"/>
    </w:rPr>
  </w:style>
  <w:style w:type="character" w:styleId="af6">
    <w:name w:val="page number"/>
    <w:basedOn w:val="a1"/>
    <w:rsid w:val="00B855B7"/>
  </w:style>
  <w:style w:type="paragraph" w:styleId="af7">
    <w:name w:val="footnote text"/>
    <w:basedOn w:val="a0"/>
    <w:link w:val="af8"/>
    <w:rsid w:val="00B855B7"/>
    <w:rPr>
      <w:rFonts w:ascii="Times New Roman" w:eastAsia="Times New Roman" w:hAnsi="Times New Roman"/>
      <w:sz w:val="20"/>
      <w:szCs w:val="20"/>
    </w:rPr>
  </w:style>
  <w:style w:type="character" w:customStyle="1" w:styleId="af8">
    <w:name w:val="Текст сноски Знак"/>
    <w:basedOn w:val="a1"/>
    <w:link w:val="af7"/>
    <w:rsid w:val="00B855B7"/>
    <w:rPr>
      <w:rFonts w:ascii="Times New Roman" w:eastAsia="Times New Roman" w:hAnsi="Times New Roman"/>
      <w:lang w:val="ru-RU" w:eastAsia="ru-RU"/>
    </w:rPr>
  </w:style>
  <w:style w:type="character" w:styleId="af9">
    <w:name w:val="footnote reference"/>
    <w:basedOn w:val="a1"/>
    <w:rsid w:val="00B855B7"/>
    <w:rPr>
      <w:vertAlign w:val="superscript"/>
    </w:rPr>
  </w:style>
  <w:style w:type="paragraph" w:styleId="afa">
    <w:name w:val="Body Text Indent"/>
    <w:basedOn w:val="a0"/>
    <w:link w:val="afb"/>
    <w:uiPriority w:val="99"/>
    <w:rsid w:val="00B855B7"/>
    <w:pPr>
      <w:spacing w:after="120"/>
      <w:ind w:left="283"/>
    </w:pPr>
    <w:rPr>
      <w:rFonts w:ascii="Times New Roman" w:eastAsia="Times New Roman" w:hAnsi="Times New Roman"/>
    </w:rPr>
  </w:style>
  <w:style w:type="character" w:customStyle="1" w:styleId="afb">
    <w:name w:val="Основной текст с отступом Знак"/>
    <w:basedOn w:val="a1"/>
    <w:link w:val="afa"/>
    <w:uiPriority w:val="99"/>
    <w:rsid w:val="00B855B7"/>
    <w:rPr>
      <w:rFonts w:ascii="Times New Roman" w:eastAsia="Times New Roman" w:hAnsi="Times New Roman"/>
      <w:sz w:val="24"/>
      <w:szCs w:val="24"/>
      <w:lang w:val="ru-RU" w:eastAsia="ru-RU"/>
    </w:rPr>
  </w:style>
  <w:style w:type="paragraph" w:styleId="afc">
    <w:name w:val="Title"/>
    <w:basedOn w:val="a0"/>
    <w:link w:val="afd"/>
    <w:uiPriority w:val="99"/>
    <w:qFormat/>
    <w:rsid w:val="00B855B7"/>
    <w:pPr>
      <w:jc w:val="center"/>
    </w:pPr>
    <w:rPr>
      <w:rFonts w:ascii="Times New Roman" w:eastAsia="Times New Roman" w:hAnsi="Times New Roman"/>
      <w:b/>
      <w:smallCaps/>
      <w:sz w:val="28"/>
      <w:szCs w:val="28"/>
    </w:rPr>
  </w:style>
  <w:style w:type="character" w:customStyle="1" w:styleId="afd">
    <w:name w:val="Название Знак"/>
    <w:basedOn w:val="a1"/>
    <w:link w:val="afc"/>
    <w:uiPriority w:val="99"/>
    <w:rsid w:val="00B855B7"/>
    <w:rPr>
      <w:rFonts w:ascii="Times New Roman" w:eastAsia="Times New Roman" w:hAnsi="Times New Roman"/>
      <w:b/>
      <w:smallCaps/>
      <w:sz w:val="28"/>
      <w:szCs w:val="28"/>
      <w:lang w:val="ru-RU" w:eastAsia="ru-RU"/>
    </w:rPr>
  </w:style>
  <w:style w:type="paragraph" w:styleId="21">
    <w:name w:val="Body Text 2"/>
    <w:basedOn w:val="a0"/>
    <w:link w:val="22"/>
    <w:uiPriority w:val="99"/>
    <w:rsid w:val="00B855B7"/>
    <w:pPr>
      <w:spacing w:after="120" w:line="480" w:lineRule="auto"/>
    </w:pPr>
    <w:rPr>
      <w:rFonts w:ascii="Times New Roman" w:eastAsia="Times New Roman" w:hAnsi="Times New Roman"/>
    </w:rPr>
  </w:style>
  <w:style w:type="character" w:customStyle="1" w:styleId="22">
    <w:name w:val="Основной текст 2 Знак"/>
    <w:basedOn w:val="a1"/>
    <w:link w:val="21"/>
    <w:uiPriority w:val="99"/>
    <w:rsid w:val="00B855B7"/>
    <w:rPr>
      <w:rFonts w:ascii="Times New Roman" w:eastAsia="Times New Roman" w:hAnsi="Times New Roman"/>
      <w:sz w:val="24"/>
      <w:szCs w:val="24"/>
      <w:lang w:val="ru-RU" w:eastAsia="ru-RU"/>
    </w:rPr>
  </w:style>
  <w:style w:type="paragraph" w:customStyle="1" w:styleId="ConsNormal">
    <w:name w:val="ConsNormal"/>
    <w:rsid w:val="00B855B7"/>
    <w:pPr>
      <w:autoSpaceDE w:val="0"/>
      <w:autoSpaceDN w:val="0"/>
      <w:adjustRightInd w:val="0"/>
      <w:ind w:right="19772" w:firstLine="720"/>
    </w:pPr>
    <w:rPr>
      <w:rFonts w:ascii="Arial" w:eastAsia="Times New Roman" w:hAnsi="Arial" w:cs="Arial"/>
      <w:lang w:val="ru-RU"/>
    </w:rPr>
  </w:style>
  <w:style w:type="paragraph" w:customStyle="1" w:styleId="ConsNonformat">
    <w:name w:val="ConsNonformat"/>
    <w:rsid w:val="00B855B7"/>
    <w:pPr>
      <w:autoSpaceDE w:val="0"/>
      <w:autoSpaceDN w:val="0"/>
      <w:adjustRightInd w:val="0"/>
      <w:ind w:right="19772"/>
    </w:pPr>
    <w:rPr>
      <w:rFonts w:ascii="Courier New" w:eastAsia="Times New Roman" w:hAnsi="Courier New" w:cs="Courier New"/>
      <w:lang w:val="ru-RU"/>
    </w:rPr>
  </w:style>
  <w:style w:type="paragraph" w:styleId="23">
    <w:name w:val="Body Text Indent 2"/>
    <w:basedOn w:val="a0"/>
    <w:link w:val="24"/>
    <w:uiPriority w:val="99"/>
    <w:rsid w:val="00B855B7"/>
    <w:pPr>
      <w:spacing w:after="120" w:line="480" w:lineRule="auto"/>
      <w:ind w:left="283"/>
    </w:pPr>
    <w:rPr>
      <w:rFonts w:ascii="Times New Roman" w:eastAsia="Times New Roman" w:hAnsi="Times New Roman"/>
    </w:rPr>
  </w:style>
  <w:style w:type="character" w:customStyle="1" w:styleId="24">
    <w:name w:val="Основной текст с отступом 2 Знак"/>
    <w:basedOn w:val="a1"/>
    <w:link w:val="23"/>
    <w:uiPriority w:val="99"/>
    <w:rsid w:val="00B855B7"/>
    <w:rPr>
      <w:rFonts w:ascii="Times New Roman" w:eastAsia="Times New Roman" w:hAnsi="Times New Roman"/>
      <w:sz w:val="24"/>
      <w:szCs w:val="24"/>
      <w:lang w:val="ru-RU" w:eastAsia="ru-RU"/>
    </w:rPr>
  </w:style>
  <w:style w:type="paragraph" w:styleId="afe">
    <w:name w:val="Normal (Web)"/>
    <w:basedOn w:val="a0"/>
    <w:uiPriority w:val="99"/>
    <w:rsid w:val="00B855B7"/>
    <w:pPr>
      <w:spacing w:before="100" w:beforeAutospacing="1" w:after="100" w:afterAutospacing="1"/>
    </w:pPr>
    <w:rPr>
      <w:rFonts w:ascii="Arial Unicode MS" w:eastAsia="Arial Unicode MS" w:hAnsi="Arial Unicode MS" w:cs="Arial Unicode MS"/>
      <w:color w:val="000000"/>
    </w:rPr>
  </w:style>
  <w:style w:type="paragraph" w:styleId="32">
    <w:name w:val="toc 3"/>
    <w:basedOn w:val="a0"/>
    <w:next w:val="a0"/>
    <w:autoRedefine/>
    <w:uiPriority w:val="39"/>
    <w:qFormat/>
    <w:rsid w:val="00B855B7"/>
    <w:pPr>
      <w:ind w:left="480"/>
    </w:pPr>
    <w:rPr>
      <w:rFonts w:ascii="Times New Roman" w:eastAsia="Times New Roman" w:hAnsi="Times New Roman"/>
    </w:rPr>
  </w:style>
  <w:style w:type="paragraph" w:styleId="1">
    <w:name w:val="toc 1"/>
    <w:basedOn w:val="a0"/>
    <w:next w:val="a0"/>
    <w:autoRedefine/>
    <w:uiPriority w:val="39"/>
    <w:qFormat/>
    <w:rsid w:val="00B855B7"/>
    <w:pPr>
      <w:numPr>
        <w:numId w:val="17"/>
      </w:numPr>
      <w:tabs>
        <w:tab w:val="right" w:leader="dot" w:pos="9720"/>
      </w:tabs>
      <w:spacing w:line="360" w:lineRule="auto"/>
      <w:ind w:left="284" w:hanging="284"/>
    </w:pPr>
    <w:rPr>
      <w:rFonts w:ascii="Times New Roman" w:eastAsia="Times New Roman" w:hAnsi="Times New Roman"/>
    </w:rPr>
  </w:style>
  <w:style w:type="paragraph" w:styleId="33">
    <w:name w:val="Body Text Indent 3"/>
    <w:basedOn w:val="a0"/>
    <w:link w:val="34"/>
    <w:uiPriority w:val="99"/>
    <w:rsid w:val="00B855B7"/>
    <w:pPr>
      <w:spacing w:after="120"/>
      <w:ind w:left="283"/>
    </w:pPr>
    <w:rPr>
      <w:rFonts w:ascii="Times New Roman" w:eastAsia="Times New Roman" w:hAnsi="Times New Roman"/>
      <w:sz w:val="16"/>
      <w:szCs w:val="16"/>
    </w:rPr>
  </w:style>
  <w:style w:type="character" w:customStyle="1" w:styleId="34">
    <w:name w:val="Основной текст с отступом 3 Знак"/>
    <w:basedOn w:val="a1"/>
    <w:link w:val="33"/>
    <w:uiPriority w:val="99"/>
    <w:rsid w:val="00B855B7"/>
    <w:rPr>
      <w:rFonts w:ascii="Times New Roman" w:eastAsia="Times New Roman" w:hAnsi="Times New Roman"/>
      <w:sz w:val="16"/>
      <w:szCs w:val="16"/>
      <w:lang w:val="ru-RU" w:eastAsia="ru-RU"/>
    </w:rPr>
  </w:style>
  <w:style w:type="paragraph" w:customStyle="1" w:styleId="12">
    <w:name w:val="Обычный1"/>
    <w:rsid w:val="00B855B7"/>
    <w:pPr>
      <w:spacing w:before="100" w:after="100"/>
    </w:pPr>
    <w:rPr>
      <w:rFonts w:ascii="Times New Roman" w:eastAsia="Times New Roman" w:hAnsi="Times New Roman"/>
      <w:snapToGrid w:val="0"/>
      <w:sz w:val="24"/>
      <w:lang w:eastAsia="ru-RU"/>
    </w:rPr>
  </w:style>
  <w:style w:type="character" w:customStyle="1" w:styleId="13">
    <w:name w:val="Верхний колонтитул Знак1"/>
    <w:basedOn w:val="a1"/>
    <w:uiPriority w:val="99"/>
    <w:rsid w:val="00B855B7"/>
  </w:style>
  <w:style w:type="character" w:styleId="aff">
    <w:name w:val="Strong"/>
    <w:basedOn w:val="a1"/>
    <w:uiPriority w:val="22"/>
    <w:qFormat/>
    <w:rsid w:val="00B855B7"/>
    <w:rPr>
      <w:b/>
      <w:bCs/>
    </w:rPr>
  </w:style>
  <w:style w:type="paragraph" w:customStyle="1" w:styleId="aff0">
    <w:name w:val="Текстовый"/>
    <w:link w:val="aff1"/>
    <w:rsid w:val="00B855B7"/>
    <w:pPr>
      <w:widowControl w:val="0"/>
      <w:jc w:val="both"/>
    </w:pPr>
    <w:rPr>
      <w:rFonts w:ascii="Arial" w:eastAsia="Times New Roman" w:hAnsi="Arial"/>
      <w:lang w:val="ru-RU" w:eastAsia="ru-RU"/>
    </w:rPr>
  </w:style>
  <w:style w:type="character" w:customStyle="1" w:styleId="aff1">
    <w:name w:val="Текстовый Знак"/>
    <w:basedOn w:val="a1"/>
    <w:link w:val="aff0"/>
    <w:rsid w:val="00B855B7"/>
    <w:rPr>
      <w:rFonts w:ascii="Arial" w:eastAsia="Times New Roman" w:hAnsi="Arial"/>
      <w:lang w:val="ru-RU" w:eastAsia="ru-RU"/>
    </w:rPr>
  </w:style>
  <w:style w:type="paragraph" w:styleId="25">
    <w:name w:val="toc 2"/>
    <w:basedOn w:val="a0"/>
    <w:next w:val="a0"/>
    <w:autoRedefine/>
    <w:uiPriority w:val="39"/>
    <w:unhideWhenUsed/>
    <w:qFormat/>
    <w:rsid w:val="00B855B7"/>
    <w:pPr>
      <w:spacing w:after="100"/>
      <w:ind w:left="240"/>
    </w:pPr>
    <w:rPr>
      <w:rFonts w:ascii="Times New Roman" w:eastAsia="Times New Roman" w:hAnsi="Times New Roman"/>
    </w:rPr>
  </w:style>
  <w:style w:type="paragraph" w:customStyle="1" w:styleId="Normal1">
    <w:name w:val="Normal1"/>
    <w:rsid w:val="00B855B7"/>
    <w:rPr>
      <w:rFonts w:ascii="Times New Roman" w:eastAsia="Times New Roman" w:hAnsi="Times New Roman"/>
      <w:lang w:val="ru-RU" w:eastAsia="ru-RU"/>
    </w:rPr>
  </w:style>
  <w:style w:type="paragraph" w:customStyle="1" w:styleId="aff2">
    <w:name w:val="Обычный.ЦБ"/>
    <w:uiPriority w:val="99"/>
    <w:rsid w:val="00B855B7"/>
    <w:rPr>
      <w:rFonts w:ascii="Times New Roman" w:eastAsia="Times New Roman" w:hAnsi="Times New Roman"/>
      <w:sz w:val="24"/>
      <w:szCs w:val="24"/>
      <w:lang w:val="ru-RU" w:eastAsia="ru-RU"/>
    </w:rPr>
  </w:style>
  <w:style w:type="paragraph" w:customStyle="1" w:styleId="center1">
    <w:name w:val="center1"/>
    <w:basedOn w:val="a0"/>
    <w:uiPriority w:val="99"/>
    <w:rsid w:val="00B855B7"/>
    <w:pPr>
      <w:tabs>
        <w:tab w:val="num" w:pos="926"/>
      </w:tabs>
      <w:spacing w:before="100" w:beforeAutospacing="1" w:after="100" w:afterAutospacing="1"/>
      <w:ind w:left="926" w:hanging="360"/>
      <w:jc w:val="both"/>
    </w:pPr>
    <w:rPr>
      <w:rFonts w:ascii="Times New Roman" w:eastAsia="Times New Roman" w:hAnsi="Times New Roman"/>
      <w:color w:val="000000"/>
    </w:rPr>
  </w:style>
  <w:style w:type="paragraph" w:styleId="a">
    <w:name w:val="List Bullet"/>
    <w:basedOn w:val="a0"/>
    <w:autoRedefine/>
    <w:uiPriority w:val="99"/>
    <w:rsid w:val="00B855B7"/>
    <w:pPr>
      <w:numPr>
        <w:numId w:val="5"/>
      </w:numPr>
      <w:spacing w:before="120" w:after="120" w:line="360" w:lineRule="auto"/>
      <w:jc w:val="both"/>
    </w:pPr>
    <w:rPr>
      <w:rFonts w:ascii="Times New Roman" w:eastAsia="Times New Roman" w:hAnsi="Times New Roman"/>
      <w:iCs/>
    </w:rPr>
  </w:style>
  <w:style w:type="paragraph" w:customStyle="1" w:styleId="Loan1">
    <w:name w:val="Loan1"/>
    <w:basedOn w:val="a0"/>
    <w:rsid w:val="00B855B7"/>
    <w:pPr>
      <w:tabs>
        <w:tab w:val="left" w:pos="1134"/>
        <w:tab w:val="left" w:pos="2268"/>
        <w:tab w:val="left" w:pos="3402"/>
        <w:tab w:val="left" w:pos="4536"/>
        <w:tab w:val="left" w:pos="5670"/>
        <w:tab w:val="left" w:pos="6804"/>
        <w:tab w:val="left" w:pos="7938"/>
        <w:tab w:val="left" w:pos="9072"/>
      </w:tabs>
      <w:spacing w:before="120" w:after="60"/>
      <w:jc w:val="both"/>
    </w:pPr>
    <w:rPr>
      <w:rFonts w:ascii="Antiqua" w:eastAsia="Times New Roman" w:hAnsi="Antiqua"/>
      <w:sz w:val="20"/>
      <w:szCs w:val="20"/>
      <w:lang w:eastAsia="en-US"/>
    </w:rPr>
  </w:style>
  <w:style w:type="paragraph" w:styleId="aff3">
    <w:name w:val="Plain Text"/>
    <w:basedOn w:val="a0"/>
    <w:link w:val="aff4"/>
    <w:uiPriority w:val="99"/>
    <w:rsid w:val="00B855B7"/>
    <w:rPr>
      <w:rFonts w:ascii="Courier New" w:eastAsia="Times New Roman" w:hAnsi="Courier New"/>
      <w:sz w:val="20"/>
      <w:szCs w:val="20"/>
    </w:rPr>
  </w:style>
  <w:style w:type="character" w:customStyle="1" w:styleId="aff4">
    <w:name w:val="Текст Знак"/>
    <w:basedOn w:val="a1"/>
    <w:link w:val="aff3"/>
    <w:uiPriority w:val="99"/>
    <w:rsid w:val="00B855B7"/>
    <w:rPr>
      <w:rFonts w:ascii="Courier New" w:eastAsia="Times New Roman" w:hAnsi="Courier New"/>
      <w:lang w:val="ru-RU" w:eastAsia="ru-RU"/>
    </w:rPr>
  </w:style>
  <w:style w:type="paragraph" w:styleId="35">
    <w:name w:val="Body Text 3"/>
    <w:basedOn w:val="a0"/>
    <w:link w:val="36"/>
    <w:uiPriority w:val="99"/>
    <w:unhideWhenUsed/>
    <w:rsid w:val="00B855B7"/>
    <w:pPr>
      <w:spacing w:after="120"/>
    </w:pPr>
    <w:rPr>
      <w:rFonts w:ascii="Times New Roman" w:eastAsia="Times New Roman" w:hAnsi="Times New Roman"/>
      <w:sz w:val="16"/>
      <w:szCs w:val="16"/>
    </w:rPr>
  </w:style>
  <w:style w:type="character" w:customStyle="1" w:styleId="36">
    <w:name w:val="Основной текст 3 Знак"/>
    <w:basedOn w:val="a1"/>
    <w:link w:val="35"/>
    <w:uiPriority w:val="99"/>
    <w:rsid w:val="00B855B7"/>
    <w:rPr>
      <w:rFonts w:ascii="Times New Roman" w:eastAsia="Times New Roman" w:hAnsi="Times New Roman"/>
      <w:sz w:val="16"/>
      <w:szCs w:val="16"/>
      <w:lang w:val="ru-RU" w:eastAsia="ru-RU"/>
    </w:rPr>
  </w:style>
  <w:style w:type="character" w:customStyle="1" w:styleId="aff5">
    <w:name w:val="Схема документа Знак"/>
    <w:basedOn w:val="a1"/>
    <w:link w:val="aff6"/>
    <w:uiPriority w:val="99"/>
    <w:rsid w:val="00B855B7"/>
    <w:rPr>
      <w:rFonts w:ascii="Tahoma" w:hAnsi="Tahoma" w:cs="Tahoma"/>
      <w:shd w:val="clear" w:color="auto" w:fill="000080"/>
    </w:rPr>
  </w:style>
  <w:style w:type="paragraph" w:styleId="aff6">
    <w:name w:val="Document Map"/>
    <w:basedOn w:val="a0"/>
    <w:link w:val="aff5"/>
    <w:uiPriority w:val="99"/>
    <w:unhideWhenUsed/>
    <w:rsid w:val="00B855B7"/>
    <w:pPr>
      <w:shd w:val="clear" w:color="auto" w:fill="000080"/>
    </w:pPr>
    <w:rPr>
      <w:rFonts w:ascii="Tahoma" w:hAnsi="Tahoma" w:cs="Tahoma"/>
      <w:sz w:val="20"/>
      <w:szCs w:val="20"/>
      <w:lang w:val="en-US" w:eastAsia="en-US"/>
    </w:rPr>
  </w:style>
  <w:style w:type="character" w:customStyle="1" w:styleId="14">
    <w:name w:val="Схема документа Знак1"/>
    <w:basedOn w:val="a1"/>
    <w:rsid w:val="00B855B7"/>
    <w:rPr>
      <w:rFonts w:ascii="Segoe UI" w:hAnsi="Segoe UI" w:cs="Segoe UI"/>
      <w:sz w:val="16"/>
      <w:szCs w:val="16"/>
      <w:lang w:val="ru-RU" w:eastAsia="ru-RU"/>
    </w:rPr>
  </w:style>
  <w:style w:type="paragraph" w:customStyle="1" w:styleId="aff7">
    <w:name w:val="Основной"/>
    <w:basedOn w:val="a0"/>
    <w:uiPriority w:val="99"/>
    <w:rsid w:val="00B855B7"/>
    <w:pPr>
      <w:jc w:val="both"/>
    </w:pPr>
    <w:rPr>
      <w:rFonts w:ascii="Courier New" w:eastAsia="Times New Roman" w:hAnsi="Courier New" w:cs="Courier New"/>
      <w:sz w:val="20"/>
      <w:szCs w:val="20"/>
    </w:rPr>
  </w:style>
  <w:style w:type="paragraph" w:customStyle="1" w:styleId="15">
    <w:name w:val="заголовок 1"/>
    <w:basedOn w:val="a0"/>
    <w:next w:val="a0"/>
    <w:uiPriority w:val="99"/>
    <w:rsid w:val="00B855B7"/>
    <w:pPr>
      <w:keepNext/>
      <w:shd w:val="solid" w:color="auto" w:fill="auto"/>
      <w:ind w:hanging="567"/>
      <w:jc w:val="center"/>
      <w:outlineLvl w:val="0"/>
    </w:pPr>
    <w:rPr>
      <w:rFonts w:ascii="Arial" w:eastAsia="Times New Roman" w:hAnsi="Arial" w:cs="Arial"/>
      <w:b/>
      <w:bCs/>
      <w:smallCaps/>
      <w:kern w:val="28"/>
      <w:sz w:val="20"/>
      <w:szCs w:val="20"/>
    </w:rPr>
  </w:style>
  <w:style w:type="paragraph" w:customStyle="1" w:styleId="26">
    <w:name w:val="заголовок 2"/>
    <w:basedOn w:val="a0"/>
    <w:next w:val="a0"/>
    <w:uiPriority w:val="99"/>
    <w:rsid w:val="00B855B7"/>
    <w:pPr>
      <w:keepNext/>
      <w:shd w:val="solid" w:color="auto" w:fill="auto"/>
      <w:ind w:hanging="567"/>
      <w:jc w:val="center"/>
      <w:outlineLvl w:val="1"/>
    </w:pPr>
    <w:rPr>
      <w:rFonts w:ascii="Arial" w:eastAsia="Times New Roman" w:hAnsi="Arial" w:cs="Arial"/>
      <w:b/>
      <w:bCs/>
      <w:sz w:val="20"/>
      <w:szCs w:val="20"/>
    </w:rPr>
  </w:style>
  <w:style w:type="paragraph" w:customStyle="1" w:styleId="37">
    <w:name w:val="заголовок 3"/>
    <w:basedOn w:val="a0"/>
    <w:next w:val="a0"/>
    <w:uiPriority w:val="99"/>
    <w:rsid w:val="00B855B7"/>
    <w:pPr>
      <w:keepNext/>
      <w:spacing w:before="240" w:after="60"/>
      <w:ind w:left="1842" w:hanging="708"/>
      <w:outlineLvl w:val="2"/>
    </w:pPr>
    <w:rPr>
      <w:rFonts w:ascii="Times New Roman" w:eastAsia="Times New Roman" w:hAnsi="Times New Roman"/>
      <w:b/>
      <w:bCs/>
    </w:rPr>
  </w:style>
  <w:style w:type="paragraph" w:customStyle="1" w:styleId="41">
    <w:name w:val="заголовок 4"/>
    <w:basedOn w:val="a0"/>
    <w:next w:val="a0"/>
    <w:uiPriority w:val="99"/>
    <w:rsid w:val="00B855B7"/>
    <w:pPr>
      <w:keepNext/>
      <w:spacing w:before="240" w:after="60"/>
      <w:ind w:left="2550" w:hanging="708"/>
      <w:outlineLvl w:val="3"/>
    </w:pPr>
    <w:rPr>
      <w:rFonts w:ascii="Times New Roman" w:eastAsia="Times New Roman" w:hAnsi="Times New Roman"/>
      <w:b/>
      <w:bCs/>
      <w:i/>
      <w:iCs/>
    </w:rPr>
  </w:style>
  <w:style w:type="paragraph" w:customStyle="1" w:styleId="51">
    <w:name w:val="заголовок 5"/>
    <w:basedOn w:val="a0"/>
    <w:next w:val="a0"/>
    <w:uiPriority w:val="99"/>
    <w:rsid w:val="00B855B7"/>
    <w:pPr>
      <w:spacing w:before="240" w:after="60"/>
      <w:ind w:left="3258" w:hanging="708"/>
      <w:outlineLvl w:val="4"/>
    </w:pPr>
    <w:rPr>
      <w:rFonts w:ascii="Arial" w:eastAsia="Times New Roman" w:hAnsi="Arial" w:cs="Arial"/>
      <w:sz w:val="22"/>
      <w:szCs w:val="22"/>
    </w:rPr>
  </w:style>
  <w:style w:type="paragraph" w:customStyle="1" w:styleId="61">
    <w:name w:val="заголовок 6"/>
    <w:basedOn w:val="a0"/>
    <w:next w:val="a0"/>
    <w:uiPriority w:val="99"/>
    <w:rsid w:val="00B855B7"/>
    <w:pPr>
      <w:spacing w:before="240" w:after="60"/>
      <w:ind w:left="3966" w:hanging="708"/>
      <w:outlineLvl w:val="5"/>
    </w:pPr>
    <w:rPr>
      <w:rFonts w:ascii="Arial" w:eastAsia="Times New Roman" w:hAnsi="Arial" w:cs="Arial"/>
      <w:i/>
      <w:iCs/>
      <w:sz w:val="22"/>
      <w:szCs w:val="22"/>
    </w:rPr>
  </w:style>
  <w:style w:type="paragraph" w:customStyle="1" w:styleId="71">
    <w:name w:val="заголовок 7"/>
    <w:basedOn w:val="a0"/>
    <w:next w:val="a0"/>
    <w:uiPriority w:val="99"/>
    <w:rsid w:val="00B855B7"/>
    <w:pPr>
      <w:spacing w:before="240" w:after="60"/>
      <w:ind w:left="4674" w:hanging="708"/>
      <w:outlineLvl w:val="6"/>
    </w:pPr>
    <w:rPr>
      <w:rFonts w:ascii="Arial" w:eastAsia="Times New Roman" w:hAnsi="Arial" w:cs="Arial"/>
      <w:sz w:val="20"/>
      <w:szCs w:val="20"/>
    </w:rPr>
  </w:style>
  <w:style w:type="paragraph" w:customStyle="1" w:styleId="81">
    <w:name w:val="заголовок 8"/>
    <w:basedOn w:val="a0"/>
    <w:next w:val="a0"/>
    <w:uiPriority w:val="99"/>
    <w:rsid w:val="00B855B7"/>
    <w:pPr>
      <w:spacing w:before="240" w:after="60"/>
      <w:ind w:left="5382" w:hanging="708"/>
      <w:outlineLvl w:val="7"/>
    </w:pPr>
    <w:rPr>
      <w:rFonts w:ascii="Arial" w:eastAsia="Times New Roman" w:hAnsi="Arial" w:cs="Arial"/>
      <w:i/>
      <w:iCs/>
      <w:sz w:val="20"/>
      <w:szCs w:val="20"/>
    </w:rPr>
  </w:style>
  <w:style w:type="paragraph" w:customStyle="1" w:styleId="91">
    <w:name w:val="заголовок 9"/>
    <w:basedOn w:val="a0"/>
    <w:next w:val="a0"/>
    <w:uiPriority w:val="99"/>
    <w:rsid w:val="00B855B7"/>
    <w:pPr>
      <w:spacing w:before="240" w:after="60"/>
      <w:ind w:left="6090" w:hanging="708"/>
      <w:outlineLvl w:val="8"/>
    </w:pPr>
    <w:rPr>
      <w:rFonts w:ascii="Arial" w:eastAsia="Times New Roman" w:hAnsi="Arial" w:cs="Arial"/>
      <w:i/>
      <w:iCs/>
      <w:sz w:val="18"/>
      <w:szCs w:val="18"/>
    </w:rPr>
  </w:style>
  <w:style w:type="paragraph" w:customStyle="1" w:styleId="FR3">
    <w:name w:val="FR3"/>
    <w:uiPriority w:val="99"/>
    <w:rsid w:val="00B855B7"/>
    <w:pPr>
      <w:widowControl w:val="0"/>
      <w:ind w:left="720"/>
      <w:jc w:val="both"/>
    </w:pPr>
    <w:rPr>
      <w:rFonts w:ascii="Arial" w:eastAsia="Times New Roman" w:hAnsi="Arial" w:cs="Arial"/>
      <w:sz w:val="24"/>
      <w:szCs w:val="24"/>
      <w:lang w:val="ru-RU" w:eastAsia="ru-RU"/>
    </w:rPr>
  </w:style>
  <w:style w:type="paragraph" w:customStyle="1" w:styleId="52">
    <w:name w:val="Стиль5"/>
    <w:rsid w:val="00B855B7"/>
    <w:pPr>
      <w:widowControl w:val="0"/>
      <w:autoSpaceDE w:val="0"/>
      <w:autoSpaceDN w:val="0"/>
    </w:pPr>
    <w:rPr>
      <w:rFonts w:ascii="Times New Roman" w:eastAsia="Times New Roman" w:hAnsi="Times New Roman"/>
      <w:spacing w:val="-1"/>
      <w:kern w:val="3276"/>
      <w:position w:val="-1"/>
      <w:lang w:eastAsia="ru-RU"/>
    </w:rPr>
  </w:style>
  <w:style w:type="paragraph" w:customStyle="1" w:styleId="Noeeu1">
    <w:name w:val="Noeeu1"/>
    <w:basedOn w:val="a0"/>
    <w:rsid w:val="00B855B7"/>
    <w:pPr>
      <w:autoSpaceDE w:val="0"/>
      <w:autoSpaceDN w:val="0"/>
      <w:ind w:firstLine="709"/>
      <w:jc w:val="both"/>
    </w:pPr>
    <w:rPr>
      <w:rFonts w:ascii="Peterburg" w:eastAsia="Times New Roman" w:hAnsi="Peterburg" w:cs="Peterburg"/>
    </w:rPr>
  </w:style>
  <w:style w:type="paragraph" w:customStyle="1" w:styleId="16">
    <w:name w:val="Стиль1"/>
    <w:basedOn w:val="52"/>
    <w:uiPriority w:val="99"/>
    <w:rsid w:val="00B855B7"/>
    <w:pPr>
      <w:widowControl/>
      <w:ind w:firstLine="709"/>
      <w:jc w:val="both"/>
    </w:pPr>
    <w:rPr>
      <w:rFonts w:ascii="Peterburg" w:hAnsi="Peterburg" w:cs="Peterburg"/>
      <w:spacing w:val="0"/>
      <w:kern w:val="0"/>
      <w:position w:val="0"/>
      <w:lang w:val="ru-RU"/>
    </w:rPr>
  </w:style>
  <w:style w:type="paragraph" w:customStyle="1" w:styleId="Noeeu">
    <w:name w:val="Noeeu"/>
    <w:uiPriority w:val="99"/>
    <w:rsid w:val="00B855B7"/>
    <w:pPr>
      <w:widowControl w:val="0"/>
      <w:autoSpaceDE w:val="0"/>
      <w:autoSpaceDN w:val="0"/>
    </w:pPr>
    <w:rPr>
      <w:rFonts w:ascii="Times New Roman" w:eastAsia="Times New Roman" w:hAnsi="Times New Roman"/>
      <w:spacing w:val="-1"/>
      <w:kern w:val="3276"/>
      <w:position w:val="-1"/>
      <w:szCs w:val="24"/>
      <w:lang w:val="ru-RU" w:eastAsia="ru-RU"/>
    </w:rPr>
  </w:style>
  <w:style w:type="paragraph" w:customStyle="1" w:styleId="xl33">
    <w:name w:val="xl33"/>
    <w:basedOn w:val="a0"/>
    <w:uiPriority w:val="99"/>
    <w:rsid w:val="00B855B7"/>
    <w:pPr>
      <w:spacing w:before="100" w:beforeAutospacing="1" w:after="100" w:afterAutospacing="1"/>
      <w:jc w:val="right"/>
    </w:pPr>
    <w:rPr>
      <w:rFonts w:ascii="Arial Unicode MS" w:eastAsia="Arial Unicode MS" w:hAnsi="Times New Roman" w:cs="Arial Unicode MS"/>
    </w:rPr>
  </w:style>
  <w:style w:type="paragraph" w:customStyle="1" w:styleId="Style">
    <w:name w:val="Style"/>
    <w:basedOn w:val="a0"/>
    <w:next w:val="afe"/>
    <w:uiPriority w:val="99"/>
    <w:rsid w:val="00B855B7"/>
    <w:pPr>
      <w:spacing w:before="100" w:beforeAutospacing="1" w:after="100" w:afterAutospacing="1"/>
    </w:pPr>
    <w:rPr>
      <w:rFonts w:ascii="Times New Roman" w:eastAsia="Times New Roman" w:hAnsi="Times New Roman"/>
    </w:rPr>
  </w:style>
  <w:style w:type="paragraph" w:customStyle="1" w:styleId="aff8">
    <w:name w:val="Заголовок таблицы"/>
    <w:basedOn w:val="a0"/>
    <w:uiPriority w:val="99"/>
    <w:rsid w:val="00B855B7"/>
    <w:pPr>
      <w:autoSpaceDE w:val="0"/>
      <w:autoSpaceDN w:val="0"/>
      <w:spacing w:before="20" w:after="20"/>
      <w:jc w:val="center"/>
    </w:pPr>
    <w:rPr>
      <w:rFonts w:ascii="Arial" w:eastAsia="Times New Roman" w:hAnsi="Arial" w:cs="Arial"/>
      <w:b/>
      <w:bCs/>
      <w:sz w:val="16"/>
      <w:szCs w:val="16"/>
    </w:rPr>
  </w:style>
  <w:style w:type="paragraph" w:customStyle="1" w:styleId="aff9">
    <w:name w:val="Текст таблицы"/>
    <w:basedOn w:val="a0"/>
    <w:uiPriority w:val="99"/>
    <w:rsid w:val="00B855B7"/>
    <w:pPr>
      <w:autoSpaceDE w:val="0"/>
      <w:autoSpaceDN w:val="0"/>
      <w:spacing w:before="40" w:line="200" w:lineRule="exact"/>
      <w:jc w:val="center"/>
    </w:pPr>
    <w:rPr>
      <w:rFonts w:ascii="Arial" w:eastAsia="Times New Roman" w:hAnsi="Arial" w:cs="Arial"/>
      <w:sz w:val="16"/>
      <w:szCs w:val="16"/>
    </w:rPr>
  </w:style>
  <w:style w:type="paragraph" w:customStyle="1" w:styleId="affa">
    <w:name w:val="Подпись в таблице"/>
    <w:basedOn w:val="a0"/>
    <w:uiPriority w:val="99"/>
    <w:rsid w:val="00B855B7"/>
    <w:pPr>
      <w:jc w:val="center"/>
    </w:pPr>
    <w:rPr>
      <w:rFonts w:ascii="Times New Roman" w:eastAsia="Times New Roman" w:hAnsi="Times New Roman"/>
      <w:i/>
      <w:iCs/>
      <w:sz w:val="16"/>
      <w:szCs w:val="16"/>
    </w:rPr>
  </w:style>
  <w:style w:type="paragraph" w:customStyle="1" w:styleId="ltitle2">
    <w:name w:val="ltitle2"/>
    <w:basedOn w:val="a0"/>
    <w:uiPriority w:val="99"/>
    <w:rsid w:val="00B855B7"/>
    <w:pPr>
      <w:spacing w:before="100" w:after="100"/>
    </w:pPr>
    <w:rPr>
      <w:rFonts w:ascii="Times New Roman" w:eastAsia="Times New Roman" w:hAnsi="Times New Roman"/>
      <w:b/>
      <w:bCs/>
      <w:color w:val="800000"/>
      <w:sz w:val="21"/>
      <w:szCs w:val="21"/>
    </w:rPr>
  </w:style>
  <w:style w:type="paragraph" w:customStyle="1" w:styleId="DefaultParagraphFontParaCharChar">
    <w:name w:val="Default Paragraph Font Para Char Char Знак"/>
    <w:basedOn w:val="a0"/>
    <w:uiPriority w:val="99"/>
    <w:rsid w:val="00B855B7"/>
    <w:pPr>
      <w:spacing w:after="160" w:line="240" w:lineRule="exact"/>
    </w:pPr>
    <w:rPr>
      <w:rFonts w:ascii="Verdana" w:eastAsia="Times New Roman" w:hAnsi="Verdana" w:cs="Verdana"/>
      <w:sz w:val="20"/>
      <w:szCs w:val="20"/>
      <w:lang w:val="en-US" w:eastAsia="en-US"/>
    </w:rPr>
  </w:style>
  <w:style w:type="paragraph" w:customStyle="1" w:styleId="Normal2">
    <w:name w:val="Normal2"/>
    <w:uiPriority w:val="99"/>
    <w:rsid w:val="00B855B7"/>
    <w:rPr>
      <w:rFonts w:ascii="Times New Roman" w:eastAsia="Times New Roman" w:hAnsi="Times New Roman"/>
      <w:sz w:val="24"/>
      <w:lang w:val="ru-RU" w:eastAsia="ru-RU"/>
    </w:rPr>
  </w:style>
  <w:style w:type="paragraph" w:customStyle="1" w:styleId="affb">
    <w:name w:val="Îáû÷íûé"/>
    <w:uiPriority w:val="99"/>
    <w:rsid w:val="00B855B7"/>
    <w:rPr>
      <w:rFonts w:ascii="Times New Roman" w:eastAsia="Times New Roman" w:hAnsi="Times New Roman"/>
      <w:lang w:val="ru-RU" w:eastAsia="ru-RU"/>
    </w:rPr>
  </w:style>
  <w:style w:type="paragraph" w:customStyle="1" w:styleId="210">
    <w:name w:val="Основной текст 21"/>
    <w:basedOn w:val="a0"/>
    <w:rsid w:val="00B855B7"/>
    <w:pPr>
      <w:widowControl w:val="0"/>
      <w:spacing w:after="120"/>
      <w:ind w:left="283"/>
    </w:pPr>
    <w:rPr>
      <w:rFonts w:ascii="Times New Roman" w:eastAsia="Times New Roman" w:hAnsi="Times New Roman"/>
      <w:sz w:val="20"/>
      <w:szCs w:val="20"/>
    </w:rPr>
  </w:style>
  <w:style w:type="paragraph" w:customStyle="1" w:styleId="affc">
    <w:name w:val="Стиль"/>
    <w:uiPriority w:val="99"/>
    <w:rsid w:val="00B855B7"/>
    <w:pPr>
      <w:widowControl w:val="0"/>
      <w:autoSpaceDE w:val="0"/>
      <w:autoSpaceDN w:val="0"/>
      <w:adjustRightInd w:val="0"/>
    </w:pPr>
    <w:rPr>
      <w:rFonts w:ascii="Arial" w:eastAsia="Times New Roman" w:hAnsi="Arial" w:cs="Arial"/>
      <w:sz w:val="24"/>
      <w:szCs w:val="24"/>
      <w:lang w:val="ru-RU" w:eastAsia="ru-RU"/>
    </w:rPr>
  </w:style>
  <w:style w:type="character" w:customStyle="1" w:styleId="affd">
    <w:name w:val="Основной шрифт"/>
    <w:rsid w:val="00B855B7"/>
  </w:style>
  <w:style w:type="paragraph" w:customStyle="1" w:styleId="17">
    <w:name w:val="Заголовок оглавления1"/>
    <w:basedOn w:val="10"/>
    <w:next w:val="a0"/>
    <w:uiPriority w:val="39"/>
    <w:unhideWhenUsed/>
    <w:qFormat/>
    <w:rsid w:val="00B855B7"/>
    <w:pPr>
      <w:keepLines/>
      <w:spacing w:before="480" w:after="0" w:line="276" w:lineRule="auto"/>
      <w:outlineLvl w:val="9"/>
    </w:pPr>
    <w:rPr>
      <w:rFonts w:ascii="Cambria" w:hAnsi="Cambria" w:cs="Times New Roman"/>
      <w:color w:val="365F91"/>
      <w:kern w:val="0"/>
      <w:sz w:val="28"/>
      <w:szCs w:val="28"/>
    </w:rPr>
  </w:style>
  <w:style w:type="table" w:customStyle="1" w:styleId="18">
    <w:name w:val="Сетка таблицы1"/>
    <w:basedOn w:val="a2"/>
    <w:next w:val="ac"/>
    <w:uiPriority w:val="59"/>
    <w:rsid w:val="00B855B7"/>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855B7"/>
    <w:pPr>
      <w:autoSpaceDE w:val="0"/>
      <w:autoSpaceDN w:val="0"/>
      <w:adjustRightInd w:val="0"/>
    </w:pPr>
    <w:rPr>
      <w:rFonts w:ascii="Courier New" w:eastAsia="Calibri" w:hAnsi="Courier New" w:cs="Courier New"/>
      <w:lang w:val="ru-RU"/>
    </w:rPr>
  </w:style>
  <w:style w:type="paragraph" w:styleId="affe">
    <w:name w:val="No Spacing"/>
    <w:uiPriority w:val="1"/>
    <w:qFormat/>
    <w:rsid w:val="00B855B7"/>
    <w:rPr>
      <w:rFonts w:ascii="Calibri" w:eastAsia="Calibri" w:hAnsi="Calibri"/>
      <w:sz w:val="22"/>
      <w:szCs w:val="22"/>
      <w:lang w:val="ru-RU"/>
    </w:rPr>
  </w:style>
  <w:style w:type="paragraph" w:styleId="3">
    <w:name w:val="List Bullet 3"/>
    <w:basedOn w:val="a0"/>
    <w:uiPriority w:val="99"/>
    <w:unhideWhenUsed/>
    <w:rsid w:val="00B855B7"/>
    <w:pPr>
      <w:numPr>
        <w:numId w:val="9"/>
      </w:numPr>
      <w:contextualSpacing/>
    </w:pPr>
    <w:rPr>
      <w:rFonts w:ascii="Times New Roman" w:eastAsia="Times New Roman" w:hAnsi="Times New Roman"/>
    </w:rPr>
  </w:style>
  <w:style w:type="paragraph" w:customStyle="1" w:styleId="afff">
    <w:name w:val="Абзац"/>
    <w:basedOn w:val="a0"/>
    <w:rsid w:val="00B855B7"/>
    <w:pPr>
      <w:keepLines/>
      <w:suppressAutoHyphens/>
      <w:autoSpaceDN w:val="0"/>
      <w:spacing w:before="100" w:after="60"/>
      <w:ind w:left="567"/>
      <w:jc w:val="both"/>
      <w:textAlignment w:val="baseline"/>
    </w:pPr>
    <w:rPr>
      <w:rFonts w:ascii="Times New Roman" w:eastAsia="Times New Roman" w:hAnsi="Times New Roman"/>
      <w:kern w:val="3"/>
      <w:sz w:val="20"/>
      <w:szCs w:val="20"/>
      <w:lang w:eastAsia="zh-CN"/>
    </w:rPr>
  </w:style>
  <w:style w:type="paragraph" w:styleId="afff0">
    <w:name w:val="TOC Heading"/>
    <w:basedOn w:val="10"/>
    <w:next w:val="a0"/>
    <w:uiPriority w:val="39"/>
    <w:unhideWhenUsed/>
    <w:qFormat/>
    <w:rsid w:val="00B855B7"/>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table" w:customStyle="1" w:styleId="27">
    <w:name w:val="Сетка таблицы2"/>
    <w:basedOn w:val="a2"/>
    <w:next w:val="ac"/>
    <w:uiPriority w:val="59"/>
    <w:rsid w:val="00B855B7"/>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FollowedHyperlink"/>
    <w:basedOn w:val="a1"/>
    <w:rsid w:val="00B855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575757">
      <w:bodyDiv w:val="1"/>
      <w:marLeft w:val="0"/>
      <w:marRight w:val="0"/>
      <w:marTop w:val="0"/>
      <w:marBottom w:val="0"/>
      <w:divBdr>
        <w:top w:val="none" w:sz="0" w:space="0" w:color="auto"/>
        <w:left w:val="none" w:sz="0" w:space="0" w:color="auto"/>
        <w:bottom w:val="none" w:sz="0" w:space="0" w:color="auto"/>
        <w:right w:val="none" w:sz="0" w:space="0" w:color="auto"/>
      </w:divBdr>
    </w:div>
    <w:div w:id="2017688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5.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image" Target="cid:EDDF1CE5-A357-4C3A-9BEB-C73204DDD967" TargetMode="External"/><Relationship Id="rId17" Type="http://schemas.openxmlformats.org/officeDocument/2006/relationships/hyperlink" Target="http://www.round.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D17D90D4BB5F863B79A9921FF1B6CB8266E7AEF2F3539265903F534DBhE2CK" TargetMode="External"/><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DD17D90D4BB5F863B79A9921FF1B6CB8266E7AEE283139265903F534DBhE2CK" TargetMode="External"/><Relationship Id="rId23" Type="http://schemas.openxmlformats.org/officeDocument/2006/relationships/image" Target="media/image10.wmf"/><Relationship Id="rId10" Type="http://schemas.openxmlformats.org/officeDocument/2006/relationships/image" Target="cid:DC88ECFF-D4C1-4956-9E29-33546CE632FE" TargetMode="Externa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09AA2780-4B43-4679-87A8-A85768DD0609" TargetMode="External"/><Relationship Id="rId22"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B96B5-9CC0-4447-B312-154BDD0CB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5602</Words>
  <Characters>31932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documatic</Company>
  <LinksUpToDate>false</LinksUpToDate>
  <CharactersWithSpaces>37460</CharactersWithSpaces>
  <SharedDoc>false</SharedDoc>
  <HLinks>
    <vt:vector size="12" baseType="variant">
      <vt:variant>
        <vt:i4>3276884</vt:i4>
      </vt:variant>
      <vt:variant>
        <vt:i4>-1</vt:i4>
      </vt:variant>
      <vt:variant>
        <vt:i4>1038</vt:i4>
      </vt:variant>
      <vt:variant>
        <vt:i4>1</vt:i4>
      </vt:variant>
      <vt:variant>
        <vt:lpwstr>logo_2</vt:lpwstr>
      </vt:variant>
      <vt:variant>
        <vt:lpwstr/>
      </vt:variant>
      <vt:variant>
        <vt:i4>6750321</vt:i4>
      </vt:variant>
      <vt:variant>
        <vt:i4>-1</vt:i4>
      </vt:variant>
      <vt:variant>
        <vt:i4>1042</vt:i4>
      </vt:variant>
      <vt:variant>
        <vt:i4>1</vt:i4>
      </vt:variant>
      <vt:variant>
        <vt:lpwstr>simbol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Kutyeva</dc:creator>
  <cp:lastModifiedBy>Gumenyuk Dmitry</cp:lastModifiedBy>
  <cp:revision>2</cp:revision>
  <cp:lastPrinted>2016-02-16T11:47:00Z</cp:lastPrinted>
  <dcterms:created xsi:type="dcterms:W3CDTF">2019-07-01T14:01:00Z</dcterms:created>
  <dcterms:modified xsi:type="dcterms:W3CDTF">2019-07-01T14:01:00Z</dcterms:modified>
</cp:coreProperties>
</file>