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2412D2" w14:textId="08C9E3F3" w:rsidR="00CF3969" w:rsidRPr="002B5CA4" w:rsidRDefault="00010013" w:rsidP="00CF3969">
      <w:pPr>
        <w:spacing w:after="240"/>
        <w:jc w:val="center"/>
        <w:rPr>
          <w:rFonts w:ascii="Calibri" w:hAnsi="Calibri" w:cs="Calibri"/>
          <w:b/>
          <w:i/>
          <w:sz w:val="22"/>
          <w:szCs w:val="22"/>
          <w:lang w:val="ru-RU"/>
        </w:rPr>
      </w:pPr>
      <w:r>
        <w:rPr>
          <w:rFonts w:ascii="Calibri" w:hAnsi="Calibri" w:cs="Calibri"/>
          <w:b/>
          <w:i/>
          <w:sz w:val="22"/>
          <w:szCs w:val="22"/>
          <w:lang w:val="ru-RU"/>
        </w:rPr>
        <w:t>Величина расчетной процентной ставки для расчета ПСК</w:t>
      </w:r>
    </w:p>
    <w:tbl>
      <w:tblPr>
        <w:tblStyle w:val="afb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6"/>
        <w:gridCol w:w="1694"/>
        <w:gridCol w:w="1696"/>
        <w:gridCol w:w="1694"/>
        <w:gridCol w:w="1694"/>
      </w:tblGrid>
      <w:tr w:rsidR="00010013" w:rsidRPr="00033FEA" w14:paraId="4B9FAD33" w14:textId="39417E89" w:rsidTr="00010013">
        <w:trPr>
          <w:cantSplit/>
          <w:tblHeader/>
        </w:trPr>
        <w:tc>
          <w:tcPr>
            <w:tcW w:w="1675" w:type="pct"/>
            <w:vMerge w:val="restart"/>
            <w:vAlign w:val="center"/>
          </w:tcPr>
          <w:p w14:paraId="3C6765EE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Кредитный продукт</w:t>
            </w:r>
          </w:p>
        </w:tc>
        <w:tc>
          <w:tcPr>
            <w:tcW w:w="1663" w:type="pct"/>
            <w:gridSpan w:val="2"/>
            <w:vAlign w:val="center"/>
          </w:tcPr>
          <w:p w14:paraId="65BE2BB5" w14:textId="1DAADB22" w:rsidR="00010013" w:rsidRPr="00161C2C" w:rsidRDefault="00010013" w:rsidP="00161C2C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%% ставок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662" w:type="pct"/>
            <w:gridSpan w:val="2"/>
          </w:tcPr>
          <w:p w14:paraId="20A01F98" w14:textId="55D42221" w:rsidR="00010013" w:rsidRPr="00D76719" w:rsidRDefault="00010013" w:rsidP="00010013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D7671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Диапазон значений </w:t>
            </w: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ПСК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min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/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max</w:t>
            </w:r>
            <w:r w:rsidRPr="00161C2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)</w:t>
            </w:r>
          </w:p>
        </w:tc>
      </w:tr>
      <w:tr w:rsidR="00010013" w:rsidRPr="00033FEA" w14:paraId="51CC6544" w14:textId="39E8CB2F" w:rsidTr="00010013">
        <w:trPr>
          <w:gridAfter w:val="2"/>
          <w:wAfter w:w="1662" w:type="pct"/>
          <w:cantSplit/>
          <w:trHeight w:val="269"/>
          <w:tblHeader/>
        </w:trPr>
        <w:tc>
          <w:tcPr>
            <w:tcW w:w="1675" w:type="pct"/>
            <w:vMerge/>
            <w:vAlign w:val="center"/>
          </w:tcPr>
          <w:p w14:paraId="47C44D53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  <w:tc>
          <w:tcPr>
            <w:tcW w:w="1663" w:type="pct"/>
            <w:gridSpan w:val="2"/>
          </w:tcPr>
          <w:p w14:paraId="32C7900F" w14:textId="77777777" w:rsidR="00010013" w:rsidRPr="00D76719" w:rsidRDefault="00010013" w:rsidP="00421EE7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</w:p>
        </w:tc>
      </w:tr>
      <w:tr w:rsidR="00010013" w:rsidRPr="00033FEA" w14:paraId="58AC994E" w14:textId="2CEE5BF4" w:rsidTr="00010013">
        <w:trPr>
          <w:cantSplit/>
        </w:trPr>
        <w:tc>
          <w:tcPr>
            <w:tcW w:w="3338" w:type="pct"/>
            <w:gridSpan w:val="3"/>
            <w:vAlign w:val="center"/>
          </w:tcPr>
          <w:p w14:paraId="2955B925" w14:textId="3E2B6D04" w:rsidR="00010013" w:rsidRPr="004E764C" w:rsidRDefault="00010013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      </w:r>
          </w:p>
        </w:tc>
        <w:tc>
          <w:tcPr>
            <w:tcW w:w="1662" w:type="pct"/>
            <w:gridSpan w:val="2"/>
          </w:tcPr>
          <w:p w14:paraId="4F4A6493" w14:textId="77777777" w:rsidR="00010013" w:rsidRPr="004E764C" w:rsidRDefault="00010013" w:rsidP="00421EE7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</w:tr>
      <w:tr w:rsidR="00010013" w:rsidRPr="008C6F09" w14:paraId="4E264BAE" w14:textId="7401396F" w:rsidTr="00010013">
        <w:trPr>
          <w:cantSplit/>
        </w:trPr>
        <w:tc>
          <w:tcPr>
            <w:tcW w:w="1675" w:type="pct"/>
          </w:tcPr>
          <w:p w14:paraId="70822F82" w14:textId="166C0AA7" w:rsidR="00010013" w:rsidRPr="004E764C" w:rsidRDefault="00010013" w:rsidP="008C6F09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</w:p>
        </w:tc>
        <w:tc>
          <w:tcPr>
            <w:tcW w:w="831" w:type="pct"/>
            <w:vAlign w:val="center"/>
          </w:tcPr>
          <w:p w14:paraId="4D6576D3" w14:textId="241A1F68" w:rsidR="00010013" w:rsidRPr="00A917FB" w:rsidRDefault="00010013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8,5 %</w:t>
            </w:r>
          </w:p>
        </w:tc>
        <w:tc>
          <w:tcPr>
            <w:tcW w:w="832" w:type="pct"/>
            <w:vAlign w:val="center"/>
          </w:tcPr>
          <w:p w14:paraId="488C6C5F" w14:textId="34334978" w:rsidR="00010013" w:rsidRPr="00A917FB" w:rsidRDefault="00010013" w:rsidP="002444B8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19,15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3F03712B" w14:textId="1EFFCCE2" w:rsidR="00010013" w:rsidRPr="00010013" w:rsidRDefault="00B560FD" w:rsidP="002444B8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8,548%</w:t>
            </w:r>
          </w:p>
        </w:tc>
        <w:tc>
          <w:tcPr>
            <w:tcW w:w="831" w:type="pct"/>
            <w:vAlign w:val="center"/>
          </w:tcPr>
          <w:p w14:paraId="6E0555F3" w14:textId="5663BE83" w:rsidR="00010013" w:rsidRPr="00010013" w:rsidRDefault="00B560FD" w:rsidP="002444B8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17,533%</w:t>
            </w:r>
          </w:p>
        </w:tc>
      </w:tr>
      <w:tr w:rsidR="00010013" w:rsidRPr="008C6F09" w14:paraId="7314E055" w14:textId="5DBF4A94" w:rsidTr="001975A5">
        <w:trPr>
          <w:cantSplit/>
        </w:trPr>
        <w:tc>
          <w:tcPr>
            <w:tcW w:w="1675" w:type="pct"/>
          </w:tcPr>
          <w:p w14:paraId="2E3243E1" w14:textId="724FEB4F" w:rsidR="00010013" w:rsidRPr="004E764C" w:rsidRDefault="00010013" w:rsidP="008C6F09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Корпоративный лист,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5962D745" w14:textId="56778442" w:rsidR="00010013" w:rsidRPr="00A917FB" w:rsidRDefault="00010013" w:rsidP="00CF3969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11,5 %</w:t>
            </w:r>
          </w:p>
        </w:tc>
        <w:tc>
          <w:tcPr>
            <w:tcW w:w="832" w:type="pct"/>
            <w:vAlign w:val="center"/>
          </w:tcPr>
          <w:p w14:paraId="3FE94550" w14:textId="757139EA" w:rsidR="00010013" w:rsidRPr="00A917FB" w:rsidRDefault="00A44C5E" w:rsidP="00EF3D5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EF3D5D">
              <w:rPr>
                <w:rFonts w:ascii="Calibri" w:hAnsi="Calibri" w:cs="Calibri"/>
                <w:sz w:val="22"/>
                <w:szCs w:val="22"/>
                <w:lang w:val="ru-RU"/>
              </w:rPr>
              <w:t>6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5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667FD360" w14:textId="122A7D9A" w:rsidR="00010013" w:rsidRPr="00033FEA" w:rsidRDefault="00033FEA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,491%</w:t>
            </w:r>
          </w:p>
        </w:tc>
        <w:tc>
          <w:tcPr>
            <w:tcW w:w="831" w:type="pct"/>
            <w:vAlign w:val="center"/>
          </w:tcPr>
          <w:p w14:paraId="0E9D00FC" w14:textId="03213B84" w:rsidR="00010013" w:rsidRDefault="00033FEA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16,486%</w:t>
            </w:r>
          </w:p>
        </w:tc>
      </w:tr>
      <w:tr w:rsidR="00010013" w:rsidRPr="00033FEA" w14:paraId="2A2E6202" w14:textId="383B88A2" w:rsidTr="00010013">
        <w:trPr>
          <w:cantSplit/>
        </w:trPr>
        <w:tc>
          <w:tcPr>
            <w:tcW w:w="3338" w:type="pct"/>
            <w:gridSpan w:val="3"/>
            <w:vAlign w:val="center"/>
          </w:tcPr>
          <w:p w14:paraId="70847234" w14:textId="241E23A3" w:rsidR="00010013" w:rsidRPr="004E764C" w:rsidRDefault="00010013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  <w:r w:rsidRPr="004E764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 xml:space="preserve">Условия предоставления потребительских кредитов физическим лицам </w:t>
            </w:r>
          </w:p>
          <w:p w14:paraId="7E6CACCE" w14:textId="664B4434" w:rsidR="00010013" w:rsidRPr="00D76719" w:rsidRDefault="00010013" w:rsidP="008C6F09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t>(кроме физических лиц – работников ООО «банк Раунд» и(или)</w:t>
            </w:r>
            <w:r w:rsidRPr="004E764C">
              <w:rPr>
                <w:rFonts w:ascii="Calibri" w:hAnsi="Calibri" w:cs="Calibri"/>
                <w:i/>
                <w:sz w:val="22"/>
                <w:szCs w:val="22"/>
                <w:u w:val="single"/>
                <w:lang w:val="ru-RU" w:eastAsia="ru-RU"/>
              </w:rPr>
              <w:br/>
              <w:t>компаний, включенных в Корпоративный лист и(или) Список стратегических партнеров ООО «банк Раунд»)</w:t>
            </w:r>
          </w:p>
        </w:tc>
        <w:tc>
          <w:tcPr>
            <w:tcW w:w="831" w:type="pct"/>
          </w:tcPr>
          <w:p w14:paraId="5113D9F5" w14:textId="77777777" w:rsidR="00010013" w:rsidRPr="004E764C" w:rsidRDefault="00010013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  <w:tc>
          <w:tcPr>
            <w:tcW w:w="831" w:type="pct"/>
          </w:tcPr>
          <w:p w14:paraId="5EF57475" w14:textId="7AACC523" w:rsidR="00010013" w:rsidRPr="004E764C" w:rsidRDefault="00010013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</w:tr>
      <w:tr w:rsidR="00010013" w:rsidRPr="00A917FB" w14:paraId="757BE52D" w14:textId="0981A2E5" w:rsidTr="001975A5">
        <w:trPr>
          <w:cantSplit/>
        </w:trPr>
        <w:tc>
          <w:tcPr>
            <w:tcW w:w="1675" w:type="pct"/>
          </w:tcPr>
          <w:p w14:paraId="5072B447" w14:textId="385D16A0" w:rsidR="00010013" w:rsidRPr="004E764C" w:rsidRDefault="00010013" w:rsidP="00A917F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831" w:type="pct"/>
            <w:vAlign w:val="center"/>
          </w:tcPr>
          <w:p w14:paraId="5B7AE18E" w14:textId="6F7F6851" w:rsidR="00010013" w:rsidRPr="00A917FB" w:rsidRDefault="00010013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12,9 %</w:t>
            </w:r>
          </w:p>
        </w:tc>
        <w:tc>
          <w:tcPr>
            <w:tcW w:w="832" w:type="pct"/>
            <w:vAlign w:val="center"/>
          </w:tcPr>
          <w:p w14:paraId="142BF5A8" w14:textId="1A257517" w:rsidR="00010013" w:rsidRPr="00A917FB" w:rsidRDefault="00010013" w:rsidP="001975A5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21,</w:t>
            </w:r>
            <w:r w:rsidR="001975A5">
              <w:rPr>
                <w:rFonts w:ascii="Calibri" w:hAnsi="Calibri" w:cs="Calibri"/>
                <w:sz w:val="22"/>
                <w:szCs w:val="22"/>
                <w:lang w:val="ru-RU"/>
              </w:rPr>
              <w:t>20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4D450BF3" w14:textId="2CF4DDC4" w:rsidR="00010013" w:rsidRDefault="00033FEA" w:rsidP="0022040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12,890%</w:t>
            </w:r>
          </w:p>
        </w:tc>
        <w:tc>
          <w:tcPr>
            <w:tcW w:w="831" w:type="pct"/>
            <w:vAlign w:val="center"/>
          </w:tcPr>
          <w:p w14:paraId="4D52DE5E" w14:textId="48EC857E" w:rsidR="00010013" w:rsidRDefault="001975A5" w:rsidP="0022040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17,533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010013" w:rsidRPr="00A917FB" w14:paraId="36825AF4" w14:textId="7F29984F" w:rsidTr="006D7667">
        <w:trPr>
          <w:cantSplit/>
        </w:trPr>
        <w:tc>
          <w:tcPr>
            <w:tcW w:w="1675" w:type="pct"/>
          </w:tcPr>
          <w:p w14:paraId="2D13E390" w14:textId="01A0F449" w:rsidR="00010013" w:rsidRPr="004E764C" w:rsidRDefault="00010013" w:rsidP="00A917F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(за исключением физических лиц,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) на рефинансирование кредитов</w:t>
            </w:r>
          </w:p>
        </w:tc>
        <w:tc>
          <w:tcPr>
            <w:tcW w:w="831" w:type="pct"/>
            <w:vAlign w:val="center"/>
          </w:tcPr>
          <w:p w14:paraId="6F0DDAA9" w14:textId="61F009BB" w:rsidR="00010013" w:rsidRPr="00A917FB" w:rsidRDefault="00010013" w:rsidP="0022040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13,4 %</w:t>
            </w:r>
          </w:p>
        </w:tc>
        <w:tc>
          <w:tcPr>
            <w:tcW w:w="832" w:type="pct"/>
            <w:vAlign w:val="center"/>
          </w:tcPr>
          <w:p w14:paraId="78D7A2FB" w14:textId="3F20E2BB" w:rsidR="00010013" w:rsidRPr="00010013" w:rsidRDefault="00EF3D5D" w:rsidP="00EF3D5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18</w:t>
            </w:r>
            <w:r w:rsidR="00010013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4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</w:tcPr>
          <w:p w14:paraId="2C61BF2E" w14:textId="77777777" w:rsidR="00033FEA" w:rsidRDefault="00033FEA" w:rsidP="00367A1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CF02034" w14:textId="77777777" w:rsidR="00033FEA" w:rsidRDefault="00033FEA" w:rsidP="00367A1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63103238" w14:textId="77777777" w:rsidR="00033FEA" w:rsidRDefault="00033FEA" w:rsidP="00367A1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6C8FCB6A" w14:textId="34CA02B9" w:rsidR="00010013" w:rsidRPr="00033FEA" w:rsidRDefault="00033FEA" w:rsidP="00033FEA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         13,389%</w:t>
            </w:r>
          </w:p>
        </w:tc>
        <w:tc>
          <w:tcPr>
            <w:tcW w:w="831" w:type="pct"/>
            <w:vAlign w:val="center"/>
          </w:tcPr>
          <w:p w14:paraId="79C4F892" w14:textId="44D745C7" w:rsidR="00010013" w:rsidRPr="006D7667" w:rsidRDefault="006D7667" w:rsidP="00367A1D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17,533</w:t>
            </w:r>
            <w:r w:rsidR="00033FEA">
              <w:rPr>
                <w:rFonts w:ascii="Calibri" w:hAnsi="Calibri" w:cs="Calibri"/>
                <w:sz w:val="22"/>
                <w:szCs w:val="22"/>
                <w:lang w:val="ru-RU"/>
              </w:rPr>
              <w:t>%</w:t>
            </w:r>
          </w:p>
        </w:tc>
      </w:tr>
      <w:tr w:rsidR="00010013" w:rsidRPr="00033FEA" w14:paraId="6A759FC8" w14:textId="1480EC35" w:rsidTr="00010013">
        <w:trPr>
          <w:cantSplit/>
        </w:trPr>
        <w:tc>
          <w:tcPr>
            <w:tcW w:w="3338" w:type="pct"/>
            <w:gridSpan w:val="3"/>
            <w:vAlign w:val="center"/>
          </w:tcPr>
          <w:p w14:paraId="0F23C628" w14:textId="14673EF2" w:rsidR="00010013" w:rsidRPr="005D2C6C" w:rsidRDefault="00010013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компаний, включенных в Список стратегических партнеров ООО «банк Раунд»</w:t>
            </w:r>
          </w:p>
        </w:tc>
        <w:tc>
          <w:tcPr>
            <w:tcW w:w="831" w:type="pct"/>
          </w:tcPr>
          <w:p w14:paraId="234B46D9" w14:textId="77777777" w:rsidR="00010013" w:rsidRPr="005D2C6C" w:rsidRDefault="00010013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  <w:tc>
          <w:tcPr>
            <w:tcW w:w="831" w:type="pct"/>
          </w:tcPr>
          <w:p w14:paraId="30F267C6" w14:textId="54A6EFD3" w:rsidR="00010013" w:rsidRPr="005D2C6C" w:rsidRDefault="00010013" w:rsidP="004E764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</w:tr>
      <w:tr w:rsidR="00010013" w:rsidRPr="004E764C" w14:paraId="7B1A3838" w14:textId="5E83EB72" w:rsidTr="001975A5">
        <w:trPr>
          <w:cantSplit/>
        </w:trPr>
        <w:tc>
          <w:tcPr>
            <w:tcW w:w="1675" w:type="pct"/>
          </w:tcPr>
          <w:p w14:paraId="3D7F9EC9" w14:textId="5A792258" w:rsidR="00010013" w:rsidRPr="004E764C" w:rsidRDefault="00010013" w:rsidP="00421EE7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</w:p>
        </w:tc>
        <w:tc>
          <w:tcPr>
            <w:tcW w:w="831" w:type="pct"/>
            <w:vAlign w:val="center"/>
          </w:tcPr>
          <w:p w14:paraId="63FB6AC5" w14:textId="62A03365" w:rsidR="00010013" w:rsidRPr="004E764C" w:rsidRDefault="00010013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10,5 %</w:t>
            </w:r>
          </w:p>
        </w:tc>
        <w:tc>
          <w:tcPr>
            <w:tcW w:w="832" w:type="pct"/>
            <w:vAlign w:val="center"/>
          </w:tcPr>
          <w:p w14:paraId="3F3BFB08" w14:textId="17D2C640" w:rsidR="00010013" w:rsidRPr="005D2C6C" w:rsidRDefault="001975A5" w:rsidP="001975A5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13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  <w:vAlign w:val="center"/>
          </w:tcPr>
          <w:p w14:paraId="1CF33DFA" w14:textId="119CC394" w:rsidR="00010013" w:rsidRDefault="00033FEA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10,492%</w:t>
            </w:r>
          </w:p>
        </w:tc>
        <w:tc>
          <w:tcPr>
            <w:tcW w:w="831" w:type="pct"/>
            <w:vAlign w:val="center"/>
          </w:tcPr>
          <w:p w14:paraId="05EC706D" w14:textId="4607C7E7" w:rsidR="00010013" w:rsidRDefault="00033FEA" w:rsidP="00421EE7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12,990%</w:t>
            </w:r>
          </w:p>
        </w:tc>
      </w:tr>
      <w:tr w:rsidR="00010013" w:rsidRPr="004E764C" w14:paraId="24E7CE55" w14:textId="5AA1AA50" w:rsidTr="00010013">
        <w:trPr>
          <w:cantSplit/>
        </w:trPr>
        <w:tc>
          <w:tcPr>
            <w:tcW w:w="1675" w:type="pct"/>
          </w:tcPr>
          <w:p w14:paraId="37EBC623" w14:textId="7396255F" w:rsidR="00010013" w:rsidRPr="004E764C" w:rsidRDefault="00010013" w:rsidP="004E764C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Потребительское кредитование 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физических лиц – работников компаний, включенных в Список стратегических партнеров,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 xml:space="preserve"> на рефинансирование кредитов</w:t>
            </w:r>
          </w:p>
        </w:tc>
        <w:tc>
          <w:tcPr>
            <w:tcW w:w="831" w:type="pct"/>
            <w:vAlign w:val="center"/>
          </w:tcPr>
          <w:p w14:paraId="6B1D080D" w14:textId="2E84A6D6" w:rsidR="00010013" w:rsidRPr="004E764C" w:rsidRDefault="00010013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10,4 %</w:t>
            </w:r>
          </w:p>
        </w:tc>
        <w:tc>
          <w:tcPr>
            <w:tcW w:w="832" w:type="pct"/>
            <w:vAlign w:val="center"/>
          </w:tcPr>
          <w:p w14:paraId="53CAC4AC" w14:textId="2B6FDD44" w:rsidR="00010013" w:rsidRPr="005D2C6C" w:rsidRDefault="00EF3D5D" w:rsidP="001975A5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</w:t>
            </w:r>
            <w:r w:rsidR="001975A5">
              <w:rPr>
                <w:rFonts w:ascii="Calibri" w:hAnsi="Calibri" w:cs="Calibri"/>
                <w:sz w:val="22"/>
                <w:szCs w:val="22"/>
                <w:lang w:val="ru-RU"/>
              </w:rPr>
              <w:t>7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4</w:t>
            </w:r>
            <w:r w:rsidR="0001001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</w:tcPr>
          <w:p w14:paraId="39E13004" w14:textId="77777777" w:rsidR="00010013" w:rsidRDefault="00010013" w:rsidP="00A452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0EFBE8C4" w14:textId="77777777" w:rsidR="00033FEA" w:rsidRDefault="00033FEA" w:rsidP="00A452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2CF27C1E" w14:textId="338CB92B" w:rsidR="00033FEA" w:rsidRDefault="00033FEA" w:rsidP="00A452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10,392%</w:t>
            </w:r>
          </w:p>
        </w:tc>
        <w:tc>
          <w:tcPr>
            <w:tcW w:w="831" w:type="pct"/>
          </w:tcPr>
          <w:p w14:paraId="070F990E" w14:textId="0E7193C8" w:rsidR="00033FEA" w:rsidRDefault="00033FEA" w:rsidP="00A4525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63F2305" w14:textId="2F2F359C" w:rsidR="00033FEA" w:rsidRDefault="00033FEA" w:rsidP="00033FEA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41285D64" w14:textId="38A86EB4" w:rsidR="00010013" w:rsidRPr="00033FEA" w:rsidRDefault="00033FEA" w:rsidP="00033FEA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17,385%</w:t>
            </w:r>
          </w:p>
        </w:tc>
      </w:tr>
      <w:tr w:rsidR="00010013" w:rsidRPr="00033FEA" w14:paraId="737739BD" w14:textId="7C6F6754" w:rsidTr="00010013">
        <w:trPr>
          <w:cantSplit/>
        </w:trPr>
        <w:tc>
          <w:tcPr>
            <w:tcW w:w="3338" w:type="pct"/>
            <w:gridSpan w:val="3"/>
            <w:vAlign w:val="center"/>
          </w:tcPr>
          <w:p w14:paraId="0DEA6026" w14:textId="3E3CDB7A" w:rsidR="00010013" w:rsidRPr="005D2C6C" w:rsidRDefault="00010013" w:rsidP="008C6F09">
            <w:pPr>
              <w:jc w:val="center"/>
              <w:rPr>
                <w:rFonts w:ascii="Calibri" w:hAnsi="Calibri" w:cs="Calibri"/>
                <w:i/>
                <w:sz w:val="22"/>
                <w:szCs w:val="22"/>
                <w:u w:val="single"/>
                <w:lang w:val="ru-RU"/>
              </w:rPr>
            </w:pPr>
            <w:r w:rsidRPr="005D2C6C"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  <w:t>Условия предоставления потребительских кредитов физическим лицам – работникам ООО «банк Раунд»</w:t>
            </w:r>
          </w:p>
        </w:tc>
        <w:tc>
          <w:tcPr>
            <w:tcW w:w="831" w:type="pct"/>
          </w:tcPr>
          <w:p w14:paraId="27699841" w14:textId="77777777" w:rsidR="00010013" w:rsidRPr="005D2C6C" w:rsidRDefault="00010013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  <w:tc>
          <w:tcPr>
            <w:tcW w:w="831" w:type="pct"/>
          </w:tcPr>
          <w:p w14:paraId="58DBF906" w14:textId="6A53AEE6" w:rsidR="00010013" w:rsidRPr="005D2C6C" w:rsidRDefault="00010013" w:rsidP="008C6F09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  <w:u w:val="single"/>
                <w:lang w:val="ru-RU" w:eastAsia="ru-RU"/>
              </w:rPr>
            </w:pPr>
          </w:p>
        </w:tc>
      </w:tr>
      <w:tr w:rsidR="00010013" w:rsidRPr="008C6F09" w14:paraId="25AC0E28" w14:textId="09ED5099" w:rsidTr="00010013">
        <w:trPr>
          <w:cantSplit/>
        </w:trPr>
        <w:tc>
          <w:tcPr>
            <w:tcW w:w="1675" w:type="pct"/>
          </w:tcPr>
          <w:p w14:paraId="71D247A7" w14:textId="4DA37195" w:rsidR="00010013" w:rsidRPr="004E764C" w:rsidRDefault="00010013" w:rsidP="0049587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Потребительское кредитование работников ООО «банк Раунд»</w:t>
            </w:r>
          </w:p>
        </w:tc>
        <w:tc>
          <w:tcPr>
            <w:tcW w:w="831" w:type="pct"/>
            <w:vAlign w:val="center"/>
          </w:tcPr>
          <w:p w14:paraId="2B13B912" w14:textId="6FF489DF" w:rsidR="00010013" w:rsidRPr="004E764C" w:rsidRDefault="00010013" w:rsidP="0049587B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10,5 %</w:t>
            </w:r>
          </w:p>
        </w:tc>
        <w:tc>
          <w:tcPr>
            <w:tcW w:w="832" w:type="pct"/>
            <w:vAlign w:val="center"/>
          </w:tcPr>
          <w:p w14:paraId="2EAFB47E" w14:textId="135A33AA" w:rsidR="00010013" w:rsidRPr="005D2C6C" w:rsidRDefault="00010013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13 %</w:t>
            </w:r>
          </w:p>
        </w:tc>
        <w:tc>
          <w:tcPr>
            <w:tcW w:w="831" w:type="pct"/>
          </w:tcPr>
          <w:p w14:paraId="7F70DE16" w14:textId="77777777" w:rsidR="00033FEA" w:rsidRDefault="00033FEA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43D933DD" w14:textId="30ABBF31" w:rsidR="00010013" w:rsidRDefault="00033FEA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10,492%</w:t>
            </w:r>
          </w:p>
        </w:tc>
        <w:tc>
          <w:tcPr>
            <w:tcW w:w="831" w:type="pct"/>
          </w:tcPr>
          <w:p w14:paraId="28050108" w14:textId="77777777" w:rsidR="00033FEA" w:rsidRDefault="00033FEA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7039A2E5" w14:textId="47D27F6F" w:rsidR="00010013" w:rsidRDefault="00033FEA" w:rsidP="00C57901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sz w:val="22"/>
                <w:szCs w:val="22"/>
                <w:lang w:val="ru-RU"/>
              </w:rPr>
              <w:t>12,990%</w:t>
            </w:r>
          </w:p>
        </w:tc>
      </w:tr>
      <w:tr w:rsidR="00010013" w:rsidRPr="008C6F09" w14:paraId="0D98A8FD" w14:textId="6E2B1690" w:rsidTr="00010013">
        <w:trPr>
          <w:cantSplit/>
        </w:trPr>
        <w:tc>
          <w:tcPr>
            <w:tcW w:w="1675" w:type="pct"/>
          </w:tcPr>
          <w:p w14:paraId="144E43E7" w14:textId="5AC6ADCC" w:rsidR="00010013" w:rsidRPr="004E764C" w:rsidRDefault="00010013" w:rsidP="0049587B">
            <w:pPr>
              <w:rPr>
                <w:rFonts w:ascii="Calibri" w:hAnsi="Calibri" w:cs="Calibri"/>
                <w:b/>
                <w:sz w:val="22"/>
                <w:szCs w:val="22"/>
                <w:lang w:val="ru-RU"/>
              </w:rPr>
            </w:pP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lastRenderedPageBreak/>
              <w:t>Потребительское кредитование работников ООО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eastAsia="ru-RU"/>
              </w:rPr>
              <w:t> 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«банк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eastAsia="ru-RU"/>
              </w:rPr>
              <w:t> </w:t>
            </w:r>
            <w:r w:rsidRPr="004E764C">
              <w:rPr>
                <w:rFonts w:ascii="Calibri" w:hAnsi="Calibri" w:cs="Calibri"/>
                <w:b/>
                <w:sz w:val="22"/>
                <w:szCs w:val="22"/>
                <w:lang w:val="ru-RU" w:eastAsia="ru-RU"/>
              </w:rPr>
              <w:t>Раунд» на рефинансирование кредитов</w:t>
            </w:r>
          </w:p>
        </w:tc>
        <w:tc>
          <w:tcPr>
            <w:tcW w:w="831" w:type="pct"/>
            <w:vAlign w:val="center"/>
          </w:tcPr>
          <w:p w14:paraId="198FA04E" w14:textId="067CB9C8" w:rsidR="00010013" w:rsidRPr="004E764C" w:rsidRDefault="00010013" w:rsidP="0049587B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10,4 %</w:t>
            </w:r>
          </w:p>
        </w:tc>
        <w:tc>
          <w:tcPr>
            <w:tcW w:w="832" w:type="pct"/>
            <w:vAlign w:val="center"/>
          </w:tcPr>
          <w:p w14:paraId="36058A55" w14:textId="094DE1C8" w:rsidR="00010013" w:rsidRPr="00010013" w:rsidRDefault="00010013" w:rsidP="00AC067F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AC067F">
              <w:rPr>
                <w:rFonts w:ascii="Calibri" w:hAnsi="Calibri" w:cs="Calibri"/>
                <w:sz w:val="22"/>
                <w:szCs w:val="22"/>
                <w:lang w:val="ru-RU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,4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 xml:space="preserve"> %</w:t>
            </w:r>
          </w:p>
        </w:tc>
        <w:tc>
          <w:tcPr>
            <w:tcW w:w="831" w:type="pct"/>
          </w:tcPr>
          <w:p w14:paraId="4F399992" w14:textId="77777777" w:rsidR="00033FEA" w:rsidRDefault="00033FEA" w:rsidP="0091708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31EE8D0A" w14:textId="716FADD9" w:rsidR="00010013" w:rsidRPr="00033FEA" w:rsidRDefault="00033FEA" w:rsidP="0091708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10,392%</w:t>
            </w:r>
          </w:p>
        </w:tc>
        <w:tc>
          <w:tcPr>
            <w:tcW w:w="831" w:type="pct"/>
          </w:tcPr>
          <w:p w14:paraId="6FC54EE7" w14:textId="77777777" w:rsidR="00033FEA" w:rsidRDefault="00033FEA" w:rsidP="0091708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  <w:p w14:paraId="060D7765" w14:textId="646D4694" w:rsidR="00010013" w:rsidRPr="00033FEA" w:rsidRDefault="00033FEA" w:rsidP="00917086">
            <w:pPr>
              <w:jc w:val="center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17,385%</w:t>
            </w:r>
          </w:p>
        </w:tc>
      </w:tr>
    </w:tbl>
    <w:p w14:paraId="6C881A57" w14:textId="77777777" w:rsidR="002B5CA4" w:rsidRPr="002B5CA4" w:rsidRDefault="002B5CA4" w:rsidP="00F12A4C">
      <w:pPr>
        <w:rPr>
          <w:rFonts w:ascii="Calibri" w:hAnsi="Calibri" w:cs="Calibri"/>
          <w:sz w:val="22"/>
          <w:szCs w:val="22"/>
          <w:lang w:val="ru-RU"/>
        </w:rPr>
      </w:pPr>
    </w:p>
    <w:sectPr w:rsidR="002B5CA4" w:rsidRPr="002B5CA4" w:rsidSect="007F029A">
      <w:footerReference w:type="even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EDEB9E" w14:textId="77777777" w:rsidR="00803F89" w:rsidRDefault="00803F89" w:rsidP="000B1FBB">
      <w:r>
        <w:separator/>
      </w:r>
    </w:p>
  </w:endnote>
  <w:endnote w:type="continuationSeparator" w:id="0">
    <w:p w14:paraId="0CB43832" w14:textId="77777777" w:rsidR="00803F89" w:rsidRDefault="00803F89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TT">
    <w:altName w:val="Symbol"/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7802AE" w:rsidRDefault="007802AE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7802AE" w:rsidRDefault="007802A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7802AE" w:rsidRPr="00165983" w:rsidRDefault="007802AE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9AC17" w14:textId="77777777" w:rsidR="00803F89" w:rsidRDefault="00803F89" w:rsidP="000B1FBB">
      <w:r>
        <w:separator/>
      </w:r>
    </w:p>
  </w:footnote>
  <w:footnote w:type="continuationSeparator" w:id="0">
    <w:p w14:paraId="3CE751F6" w14:textId="77777777" w:rsidR="00803F89" w:rsidRDefault="00803F89" w:rsidP="000B1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57252EF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9B263E"/>
    <w:multiLevelType w:val="hybridMultilevel"/>
    <w:tmpl w:val="9A94CA78"/>
    <w:lvl w:ilvl="0" w:tplc="94225066">
      <w:start w:val="9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3"/>
  </w:num>
  <w:num w:numId="4">
    <w:abstractNumId w:val="18"/>
  </w:num>
  <w:num w:numId="5">
    <w:abstractNumId w:val="15"/>
  </w:num>
  <w:num w:numId="6">
    <w:abstractNumId w:val="24"/>
  </w:num>
  <w:num w:numId="7">
    <w:abstractNumId w:val="3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21"/>
  </w:num>
  <w:num w:numId="12">
    <w:abstractNumId w:val="11"/>
  </w:num>
  <w:num w:numId="13">
    <w:abstractNumId w:val="29"/>
  </w:num>
  <w:num w:numId="14">
    <w:abstractNumId w:val="25"/>
  </w:num>
  <w:num w:numId="15">
    <w:abstractNumId w:val="20"/>
  </w:num>
  <w:num w:numId="16">
    <w:abstractNumId w:val="40"/>
  </w:num>
  <w:num w:numId="17">
    <w:abstractNumId w:val="1"/>
  </w:num>
  <w:num w:numId="18">
    <w:abstractNumId w:val="16"/>
  </w:num>
  <w:num w:numId="19">
    <w:abstractNumId w:val="4"/>
  </w:num>
  <w:num w:numId="20">
    <w:abstractNumId w:val="14"/>
  </w:num>
  <w:num w:numId="21">
    <w:abstractNumId w:val="36"/>
  </w:num>
  <w:num w:numId="22">
    <w:abstractNumId w:val="26"/>
  </w:num>
  <w:num w:numId="23">
    <w:abstractNumId w:val="13"/>
  </w:num>
  <w:num w:numId="24">
    <w:abstractNumId w:val="9"/>
  </w:num>
  <w:num w:numId="25">
    <w:abstractNumId w:val="30"/>
  </w:num>
  <w:num w:numId="26">
    <w:abstractNumId w:val="19"/>
  </w:num>
  <w:num w:numId="27">
    <w:abstractNumId w:val="17"/>
  </w:num>
  <w:num w:numId="28">
    <w:abstractNumId w:val="2"/>
  </w:num>
  <w:num w:numId="29">
    <w:abstractNumId w:val="5"/>
  </w:num>
  <w:num w:numId="30">
    <w:abstractNumId w:val="8"/>
  </w:num>
  <w:num w:numId="31">
    <w:abstractNumId w:val="6"/>
  </w:num>
  <w:num w:numId="32">
    <w:abstractNumId w:val="27"/>
  </w:num>
  <w:num w:numId="33">
    <w:abstractNumId w:val="38"/>
  </w:num>
  <w:num w:numId="34">
    <w:abstractNumId w:val="22"/>
  </w:num>
  <w:num w:numId="35">
    <w:abstractNumId w:val="39"/>
  </w:num>
  <w:num w:numId="36">
    <w:abstractNumId w:val="32"/>
  </w:num>
  <w:num w:numId="37">
    <w:abstractNumId w:val="35"/>
  </w:num>
  <w:num w:numId="38">
    <w:abstractNumId w:val="12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3"/>
  </w:num>
  <w:num w:numId="42">
    <w:abstractNumId w:val="3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0013"/>
    <w:rsid w:val="00011360"/>
    <w:rsid w:val="0001164C"/>
    <w:rsid w:val="00011D9D"/>
    <w:rsid w:val="0001224D"/>
    <w:rsid w:val="00012D29"/>
    <w:rsid w:val="000135AD"/>
    <w:rsid w:val="0001529D"/>
    <w:rsid w:val="000158DA"/>
    <w:rsid w:val="000165E4"/>
    <w:rsid w:val="00016B93"/>
    <w:rsid w:val="000174A0"/>
    <w:rsid w:val="00017DCA"/>
    <w:rsid w:val="00021D2F"/>
    <w:rsid w:val="000241A7"/>
    <w:rsid w:val="000254B5"/>
    <w:rsid w:val="00030608"/>
    <w:rsid w:val="00030D7D"/>
    <w:rsid w:val="00031073"/>
    <w:rsid w:val="0003210B"/>
    <w:rsid w:val="00032C4C"/>
    <w:rsid w:val="000335BE"/>
    <w:rsid w:val="00033C1E"/>
    <w:rsid w:val="00033FEA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1C2C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3A86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5A5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407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4B8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54A"/>
    <w:rsid w:val="003159AD"/>
    <w:rsid w:val="00315AEE"/>
    <w:rsid w:val="003166D2"/>
    <w:rsid w:val="00316E94"/>
    <w:rsid w:val="00322FB2"/>
    <w:rsid w:val="0032410A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816"/>
    <w:rsid w:val="00343DEC"/>
    <w:rsid w:val="003443DA"/>
    <w:rsid w:val="003449F4"/>
    <w:rsid w:val="0034543F"/>
    <w:rsid w:val="00345A1E"/>
    <w:rsid w:val="00345F43"/>
    <w:rsid w:val="00346306"/>
    <w:rsid w:val="00346678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67A1D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C70"/>
    <w:rsid w:val="003B05AE"/>
    <w:rsid w:val="003B4BDC"/>
    <w:rsid w:val="003B53A8"/>
    <w:rsid w:val="003B54C7"/>
    <w:rsid w:val="003B58E4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5ABC"/>
    <w:rsid w:val="003D6D49"/>
    <w:rsid w:val="003D6E7A"/>
    <w:rsid w:val="003D74CD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0DE6"/>
    <w:rsid w:val="00441494"/>
    <w:rsid w:val="0044183F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2ADA"/>
    <w:rsid w:val="00494371"/>
    <w:rsid w:val="004949D4"/>
    <w:rsid w:val="00494B41"/>
    <w:rsid w:val="0049587B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E764C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DFD"/>
    <w:rsid w:val="005606DE"/>
    <w:rsid w:val="00560E56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10B9"/>
    <w:rsid w:val="005D2C6C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2D57"/>
    <w:rsid w:val="005F2E96"/>
    <w:rsid w:val="005F3D54"/>
    <w:rsid w:val="005F490B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7667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0B1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ED0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36FB"/>
    <w:rsid w:val="007643F5"/>
    <w:rsid w:val="0076661F"/>
    <w:rsid w:val="00766D79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3F8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573D4"/>
    <w:rsid w:val="008606DE"/>
    <w:rsid w:val="00860BCA"/>
    <w:rsid w:val="00860C24"/>
    <w:rsid w:val="008618DC"/>
    <w:rsid w:val="008622D4"/>
    <w:rsid w:val="00863C9A"/>
    <w:rsid w:val="0086489D"/>
    <w:rsid w:val="0086578B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6F09"/>
    <w:rsid w:val="008C7E16"/>
    <w:rsid w:val="008D05CF"/>
    <w:rsid w:val="008D3353"/>
    <w:rsid w:val="008D3E56"/>
    <w:rsid w:val="008D5732"/>
    <w:rsid w:val="008D6DDF"/>
    <w:rsid w:val="008D6E31"/>
    <w:rsid w:val="008E0826"/>
    <w:rsid w:val="008E185B"/>
    <w:rsid w:val="008E1C62"/>
    <w:rsid w:val="008E2A89"/>
    <w:rsid w:val="008E388E"/>
    <w:rsid w:val="008E3F9B"/>
    <w:rsid w:val="008E403B"/>
    <w:rsid w:val="008E4C17"/>
    <w:rsid w:val="008E4F14"/>
    <w:rsid w:val="008E66A8"/>
    <w:rsid w:val="008E6B09"/>
    <w:rsid w:val="008E78FE"/>
    <w:rsid w:val="008E7A40"/>
    <w:rsid w:val="008E7F58"/>
    <w:rsid w:val="008F103B"/>
    <w:rsid w:val="008F1DF8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17086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3F37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50"/>
    <w:rsid w:val="00992739"/>
    <w:rsid w:val="00992877"/>
    <w:rsid w:val="009932B2"/>
    <w:rsid w:val="00994BAB"/>
    <w:rsid w:val="00995D86"/>
    <w:rsid w:val="00997208"/>
    <w:rsid w:val="00997709"/>
    <w:rsid w:val="00997826"/>
    <w:rsid w:val="009A06C1"/>
    <w:rsid w:val="009A2EB8"/>
    <w:rsid w:val="009A2F74"/>
    <w:rsid w:val="009A3E4A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515F"/>
    <w:rsid w:val="00A35ECA"/>
    <w:rsid w:val="00A363B9"/>
    <w:rsid w:val="00A37989"/>
    <w:rsid w:val="00A37B63"/>
    <w:rsid w:val="00A4219E"/>
    <w:rsid w:val="00A43CF5"/>
    <w:rsid w:val="00A43DED"/>
    <w:rsid w:val="00A44C5E"/>
    <w:rsid w:val="00A44CE0"/>
    <w:rsid w:val="00A4501E"/>
    <w:rsid w:val="00A4525F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7FB"/>
    <w:rsid w:val="00A91D37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67F"/>
    <w:rsid w:val="00AC0B31"/>
    <w:rsid w:val="00AC1006"/>
    <w:rsid w:val="00AC2EB7"/>
    <w:rsid w:val="00AC3452"/>
    <w:rsid w:val="00AC4F06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0FD"/>
    <w:rsid w:val="00B56766"/>
    <w:rsid w:val="00B60E9D"/>
    <w:rsid w:val="00B6155B"/>
    <w:rsid w:val="00B61756"/>
    <w:rsid w:val="00B617DE"/>
    <w:rsid w:val="00B617E7"/>
    <w:rsid w:val="00B61BF5"/>
    <w:rsid w:val="00B61E7D"/>
    <w:rsid w:val="00B62752"/>
    <w:rsid w:val="00B62A1F"/>
    <w:rsid w:val="00B64076"/>
    <w:rsid w:val="00B64934"/>
    <w:rsid w:val="00B656A9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52BF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901"/>
    <w:rsid w:val="00C57AB7"/>
    <w:rsid w:val="00C6028C"/>
    <w:rsid w:val="00C61721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7F55"/>
    <w:rsid w:val="00C8056C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969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8AB"/>
    <w:rsid w:val="00E224EA"/>
    <w:rsid w:val="00E2273B"/>
    <w:rsid w:val="00E250BB"/>
    <w:rsid w:val="00E259B7"/>
    <w:rsid w:val="00E26139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21DD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472"/>
    <w:rsid w:val="00E70794"/>
    <w:rsid w:val="00E70B5F"/>
    <w:rsid w:val="00E71E1B"/>
    <w:rsid w:val="00E72728"/>
    <w:rsid w:val="00E73EDE"/>
    <w:rsid w:val="00E74D60"/>
    <w:rsid w:val="00E74F83"/>
    <w:rsid w:val="00E80B19"/>
    <w:rsid w:val="00E80ED6"/>
    <w:rsid w:val="00E81589"/>
    <w:rsid w:val="00E82AA5"/>
    <w:rsid w:val="00E84983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3D5D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50245"/>
    <w:rsid w:val="00F506A4"/>
    <w:rsid w:val="00F50EEA"/>
    <w:rsid w:val="00F51D98"/>
    <w:rsid w:val="00F54E81"/>
    <w:rsid w:val="00F56472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1F180-555F-4296-81B9-D24AA03D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Varivokhina Olga</cp:lastModifiedBy>
  <cp:revision>3</cp:revision>
  <cp:lastPrinted>2022-01-28T09:59:00Z</cp:lastPrinted>
  <dcterms:created xsi:type="dcterms:W3CDTF">2022-01-28T12:46:00Z</dcterms:created>
  <dcterms:modified xsi:type="dcterms:W3CDTF">2022-01-28T14:44:00Z</dcterms:modified>
</cp:coreProperties>
</file>