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7890C" w14:textId="77777777" w:rsidR="00DF2F46" w:rsidRPr="00B97F3D" w:rsidRDefault="00DF2F46" w:rsidP="00B97F3D">
      <w:pPr>
        <w:spacing w:before="240" w:after="240"/>
        <w:jc w:val="center"/>
        <w:rPr>
          <w:rFonts w:ascii="Calibri" w:hAnsi="Calibri"/>
          <w:b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>Уважаемые Клиенты!</w:t>
      </w:r>
    </w:p>
    <w:p w14:paraId="392E700B" w14:textId="111C4090" w:rsidR="00DF2F46" w:rsidRPr="00B97F3D" w:rsidRDefault="00DF2F46" w:rsidP="00B97F3D">
      <w:pPr>
        <w:spacing w:after="120"/>
        <w:ind w:firstLine="426"/>
        <w:jc w:val="both"/>
        <w:rPr>
          <w:rFonts w:asciiTheme="majorHAnsi" w:hAnsiTheme="majorHAns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Если Вы столкнулись с</w:t>
      </w:r>
      <w:r w:rsidR="00467AC3" w:rsidRPr="00B97F3D">
        <w:rPr>
          <w:rFonts w:ascii="Calibri" w:hAnsi="Calibri"/>
          <w:sz w:val="22"/>
          <w:szCs w:val="22"/>
        </w:rPr>
        <w:t xml:space="preserve"> финансовыми </w:t>
      </w:r>
      <w:r w:rsidRPr="00B97F3D">
        <w:rPr>
          <w:rFonts w:ascii="Calibri" w:hAnsi="Calibri"/>
          <w:sz w:val="22"/>
          <w:szCs w:val="22"/>
        </w:rPr>
        <w:t xml:space="preserve"> сложностями при </w:t>
      </w:r>
      <w:r w:rsidR="00467AC3" w:rsidRPr="00B97F3D">
        <w:rPr>
          <w:rFonts w:ascii="Calibri" w:hAnsi="Calibri"/>
          <w:sz w:val="22"/>
          <w:szCs w:val="22"/>
        </w:rPr>
        <w:t>обслуживании</w:t>
      </w:r>
      <w:r w:rsidRPr="00B97F3D">
        <w:rPr>
          <w:rFonts w:ascii="Calibri" w:hAnsi="Calibri"/>
          <w:sz w:val="22"/>
          <w:szCs w:val="22"/>
        </w:rPr>
        <w:t xml:space="preserve"> кредита</w:t>
      </w:r>
      <w:r w:rsidR="00467AC3" w:rsidRPr="00B97F3D">
        <w:rPr>
          <w:rFonts w:ascii="Calibri" w:hAnsi="Calibri"/>
          <w:sz w:val="22"/>
          <w:szCs w:val="22"/>
        </w:rPr>
        <w:t>,</w:t>
      </w:r>
      <w:r w:rsidRPr="00B97F3D">
        <w:rPr>
          <w:rFonts w:ascii="Calibri" w:hAnsi="Calibri"/>
          <w:sz w:val="22"/>
          <w:szCs w:val="22"/>
        </w:rPr>
        <w:t xml:space="preserve"> </w:t>
      </w:r>
      <w:r w:rsidR="00467AC3" w:rsidRPr="00B97F3D">
        <w:rPr>
          <w:rFonts w:ascii="Calibri" w:hAnsi="Calibri"/>
          <w:sz w:val="22"/>
          <w:szCs w:val="22"/>
        </w:rPr>
        <w:t xml:space="preserve">в соответствии с </w:t>
      </w:r>
      <w:r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 xml:space="preserve">Федеральным законом </w:t>
      </w:r>
      <w:r w:rsidRPr="00B97F3D">
        <w:rPr>
          <w:rStyle w:val="t-text2"/>
          <w:rFonts w:ascii="Calibri" w:hAnsi="Calibri"/>
          <w:color w:val="auto"/>
          <w:sz w:val="22"/>
          <w:szCs w:val="22"/>
        </w:rPr>
        <w:t>от 3 апреля 2020 года №106-ФЗ «О внесении изменений в Федеральный закон «О Центральном банке Российской Федерации (Банке России)»</w:t>
      </w:r>
      <w:r w:rsidR="00CB2CF2" w:rsidRPr="00B97F3D">
        <w:rPr>
          <w:rStyle w:val="t-text2"/>
          <w:rFonts w:ascii="Calibri" w:hAnsi="Calibri"/>
          <w:color w:val="auto"/>
          <w:sz w:val="22"/>
          <w:szCs w:val="22"/>
        </w:rPr>
        <w:t xml:space="preserve"> </w:t>
      </w:r>
      <w:r w:rsidRPr="00B97F3D">
        <w:rPr>
          <w:rStyle w:val="t-text2"/>
          <w:rFonts w:ascii="Calibri" w:hAnsi="Calibri"/>
          <w:color w:val="auto"/>
          <w:sz w:val="22"/>
          <w:szCs w:val="22"/>
        </w:rPr>
        <w:t>и отдельные законодательные акты Российской Федерации в части особенностей изменения условий кредитного договора, договора займа» (далее по тексту – Федеральный закон №106-ФЗ</w:t>
      </w:r>
      <w:r w:rsidR="0097352C" w:rsidRPr="00B97F3D">
        <w:rPr>
          <w:rStyle w:val="t-text2"/>
          <w:rFonts w:ascii="Calibri" w:hAnsi="Calibri"/>
          <w:color w:val="auto"/>
          <w:sz w:val="22"/>
          <w:szCs w:val="22"/>
        </w:rPr>
        <w:t>)</w:t>
      </w:r>
      <w:r w:rsidR="00467AC3" w:rsidRPr="00B97F3D">
        <w:rPr>
          <w:rStyle w:val="t-text2"/>
          <w:rFonts w:ascii="Calibri" w:hAnsi="Calibri"/>
          <w:color w:val="auto"/>
          <w:sz w:val="22"/>
          <w:szCs w:val="22"/>
        </w:rPr>
        <w:t xml:space="preserve">, </w:t>
      </w:r>
      <w:r w:rsidR="00467AC3" w:rsidRPr="00B97F3D">
        <w:rPr>
          <w:rStyle w:val="t-text2"/>
          <w:rFonts w:ascii="Calibri" w:hAnsi="Calibri"/>
          <w:b/>
          <w:color w:val="auto"/>
          <w:sz w:val="22"/>
          <w:szCs w:val="22"/>
        </w:rPr>
        <w:t>Вам может быть установлен льготный период</w:t>
      </w:r>
      <w:r w:rsidR="00467AC3" w:rsidRPr="00B97F3D">
        <w:rPr>
          <w:rStyle w:val="t-text2"/>
          <w:rFonts w:ascii="Calibri" w:hAnsi="Calibri"/>
          <w:color w:val="auto"/>
          <w:sz w:val="22"/>
          <w:szCs w:val="22"/>
        </w:rPr>
        <w:t xml:space="preserve"> по Вашему кредитному договору </w:t>
      </w:r>
      <w:r w:rsidR="00467AC3" w:rsidRPr="00B97F3D">
        <w:rPr>
          <w:rStyle w:val="t-text2"/>
          <w:rFonts w:ascii="Calibri" w:hAnsi="Calibri"/>
          <w:b/>
          <w:color w:val="auto"/>
          <w:sz w:val="22"/>
          <w:szCs w:val="22"/>
        </w:rPr>
        <w:t xml:space="preserve">сроком </w:t>
      </w:r>
      <w:r w:rsidR="0097352C" w:rsidRPr="00B97F3D">
        <w:rPr>
          <w:rStyle w:val="t-text2"/>
          <w:rFonts w:ascii="Calibri" w:hAnsi="Calibri"/>
          <w:b/>
          <w:color w:val="auto"/>
          <w:sz w:val="22"/>
          <w:szCs w:val="22"/>
        </w:rPr>
        <w:t>до</w:t>
      </w:r>
      <w:r w:rsidR="00467AC3" w:rsidRPr="00B97F3D">
        <w:rPr>
          <w:rStyle w:val="t-text2"/>
          <w:rFonts w:ascii="Calibri" w:hAnsi="Calibri"/>
          <w:b/>
          <w:color w:val="auto"/>
          <w:sz w:val="22"/>
          <w:szCs w:val="22"/>
        </w:rPr>
        <w:t xml:space="preserve"> 6 месяцев </w:t>
      </w:r>
      <w:r w:rsidR="0097352C" w:rsidRPr="00B97F3D">
        <w:rPr>
          <w:rStyle w:val="t-text2"/>
          <w:rFonts w:ascii="Calibri" w:hAnsi="Calibri"/>
          <w:b/>
          <w:color w:val="auto"/>
          <w:sz w:val="22"/>
          <w:szCs w:val="22"/>
        </w:rPr>
        <w:t>включительно</w:t>
      </w:r>
      <w:r w:rsidR="00FD3110">
        <w:rPr>
          <w:rStyle w:val="t-text2"/>
          <w:rFonts w:ascii="Calibri" w:hAnsi="Calibri"/>
          <w:b/>
          <w:color w:val="auto"/>
          <w:sz w:val="22"/>
          <w:szCs w:val="22"/>
        </w:rPr>
        <w:t xml:space="preserve"> (далее – Льготный период)</w:t>
      </w:r>
      <w:r w:rsidR="0097352C" w:rsidRPr="00B97F3D">
        <w:rPr>
          <w:rStyle w:val="t-text2"/>
          <w:rFonts w:ascii="Calibri" w:hAnsi="Calibri"/>
          <w:color w:val="auto"/>
          <w:sz w:val="22"/>
          <w:szCs w:val="22"/>
        </w:rPr>
        <w:t xml:space="preserve"> </w:t>
      </w:r>
      <w:r w:rsidR="00CB2CF2">
        <w:rPr>
          <w:rStyle w:val="t-text2"/>
          <w:rFonts w:ascii="Calibri" w:hAnsi="Calibri"/>
          <w:color w:val="auto"/>
          <w:sz w:val="22"/>
          <w:szCs w:val="22"/>
        </w:rPr>
        <w:t>на</w:t>
      </w:r>
      <w:r w:rsidR="00467AC3" w:rsidRPr="00B97F3D">
        <w:rPr>
          <w:rStyle w:val="t-text2"/>
          <w:rFonts w:ascii="Calibri" w:hAnsi="Calibri"/>
          <w:color w:val="auto"/>
          <w:sz w:val="22"/>
          <w:szCs w:val="22"/>
        </w:rPr>
        <w:t xml:space="preserve"> следующих услови</w:t>
      </w:r>
      <w:r w:rsidR="00CB2CF2">
        <w:rPr>
          <w:rStyle w:val="t-text2"/>
          <w:rFonts w:ascii="Calibri" w:hAnsi="Calibri"/>
          <w:color w:val="auto"/>
          <w:sz w:val="22"/>
          <w:szCs w:val="22"/>
        </w:rPr>
        <w:t>ях</w:t>
      </w:r>
      <w:r w:rsidR="00467AC3" w:rsidRPr="00B97F3D">
        <w:rPr>
          <w:rStyle w:val="t-text2"/>
          <w:rFonts w:ascii="Calibri" w:hAnsi="Calibri"/>
          <w:color w:val="auto"/>
          <w:sz w:val="22"/>
          <w:szCs w:val="22"/>
        </w:rPr>
        <w:t>:</w:t>
      </w:r>
    </w:p>
    <w:p w14:paraId="53AA9F56" w14:textId="77777777" w:rsidR="00DF2F46" w:rsidRPr="00B97F3D" w:rsidRDefault="00DF2F46" w:rsidP="004B03D2">
      <w:pPr>
        <w:spacing w:before="360" w:after="120"/>
        <w:ind w:firstLine="425"/>
        <w:jc w:val="both"/>
        <w:rPr>
          <w:rFonts w:ascii="Calibri" w:hAnsi="Calibri"/>
          <w:b/>
          <w:sz w:val="22"/>
          <w:szCs w:val="22"/>
          <w:u w:val="single"/>
        </w:rPr>
      </w:pPr>
      <w:r w:rsidRPr="00B97F3D">
        <w:rPr>
          <w:rFonts w:ascii="Calibri" w:hAnsi="Calibri"/>
          <w:b/>
          <w:sz w:val="22"/>
          <w:szCs w:val="22"/>
          <w:u w:val="single"/>
        </w:rPr>
        <w:t>Потребительский кредит</w:t>
      </w:r>
    </w:p>
    <w:p w14:paraId="00F7D1A7" w14:textId="58E9BC2A" w:rsidR="007E6925" w:rsidRPr="00A1791D" w:rsidRDefault="00606DBB" w:rsidP="00A1791D">
      <w:pPr>
        <w:pStyle w:val="ConsPlusNormal"/>
        <w:numPr>
          <w:ilvl w:val="0"/>
          <w:numId w:val="3"/>
        </w:numPr>
        <w:ind w:left="993" w:hanging="426"/>
        <w:jc w:val="both"/>
        <w:rPr>
          <w:rFonts w:asciiTheme="majorHAnsi" w:hAnsiTheme="majorHAnsi"/>
          <w:sz w:val="22"/>
        </w:rPr>
      </w:pPr>
      <w:r w:rsidRPr="00A1791D">
        <w:rPr>
          <w:rFonts w:asciiTheme="majorHAnsi" w:hAnsiTheme="majorHAnsi"/>
          <w:sz w:val="22"/>
        </w:rPr>
        <w:t>В течение</w:t>
      </w:r>
      <w:r w:rsidR="00DF2F46" w:rsidRPr="00A1791D">
        <w:rPr>
          <w:rFonts w:asciiTheme="majorHAnsi" w:hAnsiTheme="majorHAnsi"/>
          <w:sz w:val="22"/>
        </w:rPr>
        <w:t xml:space="preserve"> срок</w:t>
      </w:r>
      <w:r w:rsidRPr="00A1791D">
        <w:rPr>
          <w:rFonts w:asciiTheme="majorHAnsi" w:hAnsiTheme="majorHAnsi"/>
          <w:sz w:val="22"/>
        </w:rPr>
        <w:t>а</w:t>
      </w:r>
      <w:r w:rsidR="00DF2F46" w:rsidRPr="00A1791D">
        <w:rPr>
          <w:rFonts w:asciiTheme="majorHAnsi" w:hAnsiTheme="majorHAnsi"/>
          <w:sz w:val="22"/>
        </w:rPr>
        <w:t xml:space="preserve"> действия </w:t>
      </w:r>
      <w:r w:rsidR="00FD3110" w:rsidRPr="00A1791D">
        <w:rPr>
          <w:rFonts w:asciiTheme="majorHAnsi" w:hAnsiTheme="majorHAnsi"/>
          <w:sz w:val="22"/>
        </w:rPr>
        <w:t>Л</w:t>
      </w:r>
      <w:r w:rsidR="00DF2F46" w:rsidRPr="00A1791D">
        <w:rPr>
          <w:rFonts w:asciiTheme="majorHAnsi" w:hAnsiTheme="majorHAnsi"/>
          <w:sz w:val="22"/>
        </w:rPr>
        <w:t>ьготн</w:t>
      </w:r>
      <w:r w:rsidR="00DA0E77" w:rsidRPr="00A1791D">
        <w:rPr>
          <w:rFonts w:asciiTheme="majorHAnsi" w:hAnsiTheme="majorHAnsi"/>
          <w:sz w:val="22"/>
        </w:rPr>
        <w:t>ого</w:t>
      </w:r>
      <w:r w:rsidR="00DF2F46" w:rsidRPr="00A1791D">
        <w:rPr>
          <w:rFonts w:asciiTheme="majorHAnsi" w:hAnsiTheme="majorHAnsi"/>
          <w:sz w:val="22"/>
        </w:rPr>
        <w:t xml:space="preserve"> </w:t>
      </w:r>
      <w:r w:rsidR="00DA0E77" w:rsidRPr="00A1791D">
        <w:rPr>
          <w:rFonts w:asciiTheme="majorHAnsi" w:hAnsiTheme="majorHAnsi"/>
          <w:sz w:val="22"/>
        </w:rPr>
        <w:t xml:space="preserve">периода </w:t>
      </w:r>
      <w:r w:rsidR="00DF2F46" w:rsidRPr="00A1791D">
        <w:rPr>
          <w:rFonts w:asciiTheme="majorHAnsi" w:hAnsiTheme="majorHAnsi"/>
          <w:sz w:val="22"/>
        </w:rPr>
        <w:t xml:space="preserve">процентная ставка рассчитывается как 2/3 </w:t>
      </w:r>
      <w:r w:rsidR="007E6925" w:rsidRPr="00A1791D">
        <w:rPr>
          <w:rFonts w:asciiTheme="majorHAnsi" w:hAnsiTheme="majorHAnsi"/>
          <w:sz w:val="22"/>
        </w:rPr>
        <w:t xml:space="preserve">от рассчитанного и опубликованного Банком России в соответствии с </w:t>
      </w:r>
      <w:hyperlink r:id="rId8">
        <w:r w:rsidR="007E6925" w:rsidRPr="00A1791D">
          <w:rPr>
            <w:rFonts w:asciiTheme="majorHAnsi" w:hAnsiTheme="majorHAnsi"/>
            <w:sz w:val="22"/>
          </w:rPr>
          <w:t>частью 8 статьи 6</w:t>
        </w:r>
      </w:hyperlink>
      <w:r w:rsidR="007E6925" w:rsidRPr="00A1791D">
        <w:rPr>
          <w:rFonts w:asciiTheme="majorHAnsi" w:hAnsiTheme="majorHAnsi"/>
          <w:sz w:val="22"/>
        </w:rPr>
        <w:t xml:space="preserve"> Федерального закона от 21 декабря 2013 года N 353-ФЗ "О потребительском кредите (займе)" среднерыночного значения полной стоимости потребительского кредита (займа) в процентах годовых, подлежащего применению во втором квартале 2022 года;</w:t>
      </w:r>
    </w:p>
    <w:p w14:paraId="160E8845" w14:textId="3241C3F4" w:rsidR="00DF2F46" w:rsidRPr="00B97F3D" w:rsidRDefault="00DA0E77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Е</w:t>
      </w:r>
      <w:r w:rsidR="00467AC3" w:rsidRPr="00B97F3D">
        <w:rPr>
          <w:rFonts w:ascii="Calibri" w:hAnsi="Calibri"/>
          <w:sz w:val="22"/>
          <w:szCs w:val="22"/>
        </w:rPr>
        <w:t>жемесячн</w:t>
      </w:r>
      <w:r w:rsidR="00535606" w:rsidRPr="00B97F3D">
        <w:rPr>
          <w:rFonts w:ascii="Calibri" w:hAnsi="Calibri"/>
          <w:sz w:val="22"/>
          <w:szCs w:val="22"/>
        </w:rPr>
        <w:t>ы</w:t>
      </w:r>
      <w:r w:rsidRPr="00B97F3D">
        <w:rPr>
          <w:rFonts w:ascii="Calibri" w:hAnsi="Calibri"/>
          <w:sz w:val="22"/>
          <w:szCs w:val="22"/>
        </w:rPr>
        <w:t>е</w:t>
      </w:r>
      <w:r w:rsidR="00467AC3" w:rsidRPr="00B97F3D">
        <w:rPr>
          <w:rFonts w:ascii="Calibri" w:hAnsi="Calibri"/>
          <w:sz w:val="22"/>
          <w:szCs w:val="22"/>
        </w:rPr>
        <w:t xml:space="preserve"> платеж</w:t>
      </w:r>
      <w:r w:rsidRPr="00B97F3D">
        <w:rPr>
          <w:rFonts w:ascii="Calibri" w:hAnsi="Calibri"/>
          <w:sz w:val="22"/>
          <w:szCs w:val="22"/>
        </w:rPr>
        <w:t>и</w:t>
      </w:r>
      <w:r w:rsidR="00467AC3" w:rsidRPr="00B97F3D">
        <w:rPr>
          <w:rFonts w:ascii="Calibri" w:hAnsi="Calibri"/>
          <w:sz w:val="22"/>
          <w:szCs w:val="22"/>
        </w:rPr>
        <w:t xml:space="preserve"> </w:t>
      </w:r>
      <w:r w:rsidR="00333F1D" w:rsidRPr="00B97F3D">
        <w:rPr>
          <w:rFonts w:ascii="Calibri" w:hAnsi="Calibri"/>
          <w:sz w:val="22"/>
          <w:szCs w:val="22"/>
        </w:rPr>
        <w:t>в течение</w:t>
      </w:r>
      <w:r w:rsidRPr="00B97F3D">
        <w:rPr>
          <w:rFonts w:ascii="Calibri" w:hAnsi="Calibri"/>
          <w:sz w:val="22"/>
          <w:szCs w:val="22"/>
        </w:rPr>
        <w:t xml:space="preserve"> </w:t>
      </w:r>
      <w:r w:rsidR="00606DBB" w:rsidRPr="00B97F3D">
        <w:rPr>
          <w:rFonts w:ascii="Calibri" w:hAnsi="Calibri"/>
          <w:sz w:val="22"/>
          <w:szCs w:val="22"/>
        </w:rPr>
        <w:t xml:space="preserve">срока действия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>ьготного периода отсутствуют.</w:t>
      </w:r>
      <w:r w:rsidR="00DF2F46" w:rsidRPr="00B97F3D">
        <w:rPr>
          <w:rFonts w:ascii="Calibri" w:hAnsi="Calibri"/>
          <w:sz w:val="22"/>
          <w:szCs w:val="22"/>
        </w:rPr>
        <w:t xml:space="preserve"> По окончании </w:t>
      </w:r>
      <w:r w:rsidR="00FD3110">
        <w:rPr>
          <w:rFonts w:ascii="Calibri" w:hAnsi="Calibri"/>
          <w:sz w:val="22"/>
          <w:szCs w:val="22"/>
        </w:rPr>
        <w:t>Л</w:t>
      </w:r>
      <w:r w:rsidR="00DF2F46" w:rsidRPr="00B97F3D">
        <w:rPr>
          <w:rFonts w:ascii="Calibri" w:hAnsi="Calibri"/>
          <w:sz w:val="22"/>
          <w:szCs w:val="22"/>
        </w:rPr>
        <w:t>ьготн</w:t>
      </w:r>
      <w:r w:rsidRPr="00B97F3D">
        <w:rPr>
          <w:rFonts w:ascii="Calibri" w:hAnsi="Calibri"/>
          <w:sz w:val="22"/>
          <w:szCs w:val="22"/>
        </w:rPr>
        <w:t>ого периода</w:t>
      </w:r>
      <w:r w:rsidR="00DF2F46" w:rsidRPr="00B97F3D">
        <w:rPr>
          <w:rFonts w:ascii="Calibri" w:hAnsi="Calibri"/>
          <w:sz w:val="22"/>
          <w:szCs w:val="22"/>
        </w:rPr>
        <w:t xml:space="preserve"> все начисленные проценты, а также штрафы и пени, которые были начислены до </w:t>
      </w:r>
      <w:r w:rsidR="00FD3110">
        <w:rPr>
          <w:rFonts w:ascii="Calibri" w:hAnsi="Calibri"/>
          <w:sz w:val="22"/>
          <w:szCs w:val="22"/>
        </w:rPr>
        <w:t>начала Льготного периода</w:t>
      </w:r>
      <w:r w:rsidR="00DF2F46" w:rsidRPr="00B97F3D">
        <w:rPr>
          <w:rFonts w:ascii="Calibri" w:hAnsi="Calibri"/>
          <w:sz w:val="22"/>
          <w:szCs w:val="22"/>
        </w:rPr>
        <w:t>, выставляются к оплате равными платежами в конце срока кредитного договора;</w:t>
      </w:r>
    </w:p>
    <w:p w14:paraId="468E79F6" w14:textId="20073FAF" w:rsidR="00DF2F46" w:rsidRPr="00B97F3D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Пени и штрафы во время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>ьготного периода не начисляются;</w:t>
      </w:r>
    </w:p>
    <w:p w14:paraId="62E9A35D" w14:textId="4209D813" w:rsidR="00DF2F46" w:rsidRPr="00ED3D39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По </w:t>
      </w:r>
      <w:r w:rsidRPr="00ED3D39">
        <w:rPr>
          <w:rFonts w:asciiTheme="majorHAnsi" w:hAnsiTheme="majorHAnsi"/>
          <w:sz w:val="22"/>
          <w:szCs w:val="22"/>
        </w:rPr>
        <w:t xml:space="preserve">заявлению заемщика </w:t>
      </w:r>
      <w:r w:rsidR="00FD3110" w:rsidRPr="00ED3D39">
        <w:rPr>
          <w:rFonts w:asciiTheme="majorHAnsi" w:hAnsiTheme="majorHAnsi"/>
          <w:sz w:val="22"/>
          <w:szCs w:val="22"/>
        </w:rPr>
        <w:t>Л</w:t>
      </w:r>
      <w:r w:rsidRPr="00ED3D39">
        <w:rPr>
          <w:rFonts w:asciiTheme="majorHAnsi" w:hAnsiTheme="majorHAnsi"/>
          <w:sz w:val="22"/>
          <w:szCs w:val="22"/>
        </w:rPr>
        <w:t>ьготный период может быть досрочно прекращен</w:t>
      </w:r>
      <w:r w:rsidR="00D821B5" w:rsidRPr="00ED3D39">
        <w:rPr>
          <w:rFonts w:asciiTheme="majorHAnsi" w:hAnsiTheme="majorHAnsi"/>
          <w:sz w:val="22"/>
          <w:szCs w:val="22"/>
        </w:rPr>
        <w:t xml:space="preserve"> в любое время в течение срока действия </w:t>
      </w:r>
      <w:r w:rsidR="00FD3110" w:rsidRPr="00ED3D39">
        <w:rPr>
          <w:rFonts w:asciiTheme="majorHAnsi" w:hAnsiTheme="majorHAnsi"/>
          <w:sz w:val="22"/>
          <w:szCs w:val="22"/>
        </w:rPr>
        <w:t>Л</w:t>
      </w:r>
      <w:r w:rsidR="00D821B5" w:rsidRPr="00ED3D39">
        <w:rPr>
          <w:rFonts w:asciiTheme="majorHAnsi" w:hAnsiTheme="majorHAnsi"/>
          <w:sz w:val="22"/>
          <w:szCs w:val="22"/>
        </w:rPr>
        <w:t>ьготного периода</w:t>
      </w:r>
      <w:r w:rsidRPr="00ED3D39">
        <w:rPr>
          <w:rFonts w:asciiTheme="majorHAnsi" w:hAnsiTheme="majorHAnsi"/>
          <w:sz w:val="22"/>
          <w:szCs w:val="22"/>
        </w:rPr>
        <w:t>;</w:t>
      </w:r>
    </w:p>
    <w:p w14:paraId="382D0E30" w14:textId="1BCCDB3A" w:rsidR="00DF2F46" w:rsidRPr="00ED3D39" w:rsidRDefault="00ED3D39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D3D39">
        <w:rPr>
          <w:rFonts w:asciiTheme="majorHAnsi" w:hAnsiTheme="majorHAnsi"/>
          <w:sz w:val="22"/>
          <w:szCs w:val="22"/>
        </w:rPr>
        <w:t>Срок кредита увеличивается на время не менее срока действия Льготного периода</w:t>
      </w:r>
      <w:r w:rsidR="00DF2F46" w:rsidRPr="00ED3D39">
        <w:rPr>
          <w:rFonts w:asciiTheme="majorHAnsi" w:hAnsiTheme="majorHAnsi"/>
          <w:sz w:val="22"/>
          <w:szCs w:val="22"/>
        </w:rPr>
        <w:t>;</w:t>
      </w:r>
    </w:p>
    <w:p w14:paraId="39C908B6" w14:textId="07651043" w:rsidR="00DF2F46" w:rsidRPr="00B97F3D" w:rsidRDefault="0089093D" w:rsidP="004B03D2">
      <w:pPr>
        <w:spacing w:before="360" w:after="120"/>
        <w:ind w:firstLine="425"/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Ипотечный кредит</w:t>
      </w:r>
    </w:p>
    <w:p w14:paraId="5AE7DD9C" w14:textId="06070BAC" w:rsidR="00DF2F46" w:rsidRPr="00B97F3D" w:rsidRDefault="00DA0E77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Ежемесячные платежи </w:t>
      </w:r>
      <w:r w:rsidR="00333F1D" w:rsidRPr="00B97F3D">
        <w:rPr>
          <w:rFonts w:ascii="Calibri" w:hAnsi="Calibri"/>
          <w:sz w:val="22"/>
          <w:szCs w:val="22"/>
        </w:rPr>
        <w:t>в течение</w:t>
      </w:r>
      <w:r w:rsidRPr="00B97F3D">
        <w:rPr>
          <w:rFonts w:ascii="Calibri" w:hAnsi="Calibri"/>
          <w:sz w:val="22"/>
          <w:szCs w:val="22"/>
        </w:rPr>
        <w:t xml:space="preserve"> </w:t>
      </w:r>
      <w:r w:rsidR="00606DBB" w:rsidRPr="00B97F3D">
        <w:rPr>
          <w:rFonts w:ascii="Calibri" w:hAnsi="Calibri"/>
          <w:sz w:val="22"/>
          <w:szCs w:val="22"/>
        </w:rPr>
        <w:t xml:space="preserve">срока действия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>ьготного периода отсутствуют</w:t>
      </w:r>
      <w:r w:rsidR="00DF2F46" w:rsidRPr="00B97F3D">
        <w:rPr>
          <w:rFonts w:ascii="Calibri" w:hAnsi="Calibri"/>
          <w:sz w:val="22"/>
          <w:szCs w:val="22"/>
        </w:rPr>
        <w:t>;</w:t>
      </w:r>
    </w:p>
    <w:p w14:paraId="0C2DA276" w14:textId="57576A46" w:rsidR="00DF2F46" w:rsidRPr="00B97F3D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Пени и штрафы во время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>ьготного периода не начисляются;</w:t>
      </w:r>
    </w:p>
    <w:p w14:paraId="7444F052" w14:textId="1D711174" w:rsidR="00D821B5" w:rsidRPr="00B97F3D" w:rsidRDefault="00D821B5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По заявлению заемщика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 xml:space="preserve">ьготный период может быть досрочно прекращен в любое время в течение срока действия </w:t>
      </w:r>
      <w:r w:rsidR="00FD3110">
        <w:rPr>
          <w:rFonts w:ascii="Calibri" w:hAnsi="Calibri"/>
          <w:sz w:val="22"/>
          <w:szCs w:val="22"/>
        </w:rPr>
        <w:t>Л</w:t>
      </w:r>
      <w:r w:rsidRPr="00B97F3D">
        <w:rPr>
          <w:rFonts w:ascii="Calibri" w:hAnsi="Calibri"/>
          <w:sz w:val="22"/>
          <w:szCs w:val="22"/>
        </w:rPr>
        <w:t>ьготного периода;</w:t>
      </w:r>
    </w:p>
    <w:p w14:paraId="14FE5A93" w14:textId="1B22C0BE" w:rsidR="00DF2F46" w:rsidRPr="00B97F3D" w:rsidRDefault="00ED3D39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ED3D39">
        <w:rPr>
          <w:rFonts w:asciiTheme="majorHAnsi" w:hAnsiTheme="majorHAnsi"/>
          <w:sz w:val="22"/>
          <w:szCs w:val="22"/>
        </w:rPr>
        <w:t>Срок кредита увеличивается на время не менее срока действия Льготного периода</w:t>
      </w:r>
      <w:r w:rsidR="00DF2F46" w:rsidRPr="00B97F3D">
        <w:rPr>
          <w:rFonts w:ascii="Calibri" w:hAnsi="Calibri"/>
          <w:sz w:val="22"/>
          <w:szCs w:val="22"/>
        </w:rPr>
        <w:t>;</w:t>
      </w:r>
    </w:p>
    <w:p w14:paraId="0316D9A5" w14:textId="24868B2E" w:rsidR="00DF2F46" w:rsidRPr="00B97F3D" w:rsidRDefault="00DF2F46" w:rsidP="003312FC">
      <w:pPr>
        <w:autoSpaceDE w:val="0"/>
        <w:autoSpaceDN w:val="0"/>
        <w:adjustRightInd w:val="0"/>
        <w:ind w:left="567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 xml:space="preserve">Подать </w:t>
      </w:r>
      <w:hyperlink r:id="rId9" w:history="1">
        <w:r w:rsidRPr="00384BCE">
          <w:rPr>
            <w:rStyle w:val="aa"/>
            <w:rFonts w:ascii="Calibri" w:hAnsi="Calibri"/>
            <w:b/>
            <w:i/>
            <w:sz w:val="22"/>
            <w:szCs w:val="22"/>
          </w:rPr>
          <w:t xml:space="preserve">Требование </w:t>
        </w:r>
        <w:r w:rsidR="00626766" w:rsidRPr="00384BCE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 xml:space="preserve">о применении </w:t>
        </w:r>
        <w:r w:rsidR="00FD3110" w:rsidRPr="00384BCE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Л</w:t>
        </w:r>
        <w:r w:rsidR="00626766" w:rsidRPr="00384BCE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ьготного период</w:t>
        </w:r>
        <w:r w:rsidRPr="00384BCE">
          <w:rPr>
            <w:rStyle w:val="aa"/>
            <w:rFonts w:ascii="Calibri" w:hAnsi="Calibri"/>
            <w:b/>
            <w:i/>
            <w:sz w:val="22"/>
            <w:szCs w:val="22"/>
          </w:rPr>
          <w:t>а</w:t>
        </w:r>
      </w:hyperlink>
      <w:r w:rsidRPr="00B97F3D">
        <w:rPr>
          <w:rFonts w:ascii="Calibri" w:hAnsi="Calibri"/>
          <w:b/>
          <w:sz w:val="22"/>
          <w:szCs w:val="22"/>
        </w:rPr>
        <w:t>, по форме Банка (</w:t>
      </w:r>
      <w:r w:rsidR="00CB2CF2">
        <w:rPr>
          <w:rFonts w:ascii="Calibri" w:hAnsi="Calibri"/>
          <w:b/>
          <w:sz w:val="22"/>
          <w:szCs w:val="22"/>
        </w:rPr>
        <w:t>по тексту</w:t>
      </w:r>
      <w:r w:rsidR="00CB2CF2" w:rsidRPr="00B97F3D">
        <w:rPr>
          <w:rFonts w:ascii="Calibri" w:hAnsi="Calibri"/>
          <w:b/>
          <w:sz w:val="22"/>
          <w:szCs w:val="22"/>
        </w:rPr>
        <w:t xml:space="preserve"> </w:t>
      </w:r>
      <w:r w:rsidRPr="00B97F3D">
        <w:rPr>
          <w:rFonts w:ascii="Calibri" w:hAnsi="Calibri"/>
          <w:b/>
          <w:sz w:val="22"/>
          <w:szCs w:val="22"/>
        </w:rPr>
        <w:t>– Требование), Вы можете вплоть до 30 сентября 202</w:t>
      </w:r>
      <w:r w:rsidR="007E6925">
        <w:rPr>
          <w:rFonts w:ascii="Calibri" w:hAnsi="Calibri"/>
          <w:b/>
          <w:sz w:val="22"/>
          <w:szCs w:val="22"/>
        </w:rPr>
        <w:t>2</w:t>
      </w:r>
      <w:r w:rsidR="00CB2CF2">
        <w:rPr>
          <w:rFonts w:ascii="Calibri" w:hAnsi="Calibri"/>
          <w:b/>
          <w:sz w:val="22"/>
          <w:szCs w:val="22"/>
        </w:rPr>
        <w:t xml:space="preserve"> </w:t>
      </w:r>
      <w:r w:rsidRPr="00B97F3D">
        <w:rPr>
          <w:rFonts w:ascii="Calibri" w:hAnsi="Calibri"/>
          <w:b/>
          <w:sz w:val="22"/>
          <w:szCs w:val="22"/>
        </w:rPr>
        <w:t>года</w:t>
      </w:r>
      <w:r w:rsidR="00970481">
        <w:rPr>
          <w:rFonts w:ascii="Calibri" w:hAnsi="Calibri"/>
          <w:b/>
          <w:sz w:val="22"/>
          <w:szCs w:val="22"/>
        </w:rPr>
        <w:t xml:space="preserve"> (</w:t>
      </w:r>
      <w:r w:rsidR="00970481">
        <w:rPr>
          <w:rFonts w:ascii="Calibri" w:hAnsi="Calibri" w:cs="Calibri"/>
          <w:b/>
          <w:bCs/>
          <w:sz w:val="22"/>
          <w:szCs w:val="22"/>
          <w:lang w:eastAsia="en-US"/>
        </w:rPr>
        <w:t xml:space="preserve">определив длительность </w:t>
      </w:r>
      <w:r w:rsidR="004A4BE3">
        <w:rPr>
          <w:rFonts w:ascii="Calibri" w:hAnsi="Calibri" w:cs="Calibri"/>
          <w:b/>
          <w:bCs/>
          <w:sz w:val="22"/>
          <w:szCs w:val="22"/>
          <w:lang w:eastAsia="en-US"/>
        </w:rPr>
        <w:t>Л</w:t>
      </w:r>
      <w:r w:rsidR="00970481">
        <w:rPr>
          <w:rFonts w:ascii="Calibri" w:hAnsi="Calibri" w:cs="Calibri"/>
          <w:b/>
          <w:bCs/>
          <w:sz w:val="22"/>
          <w:szCs w:val="22"/>
          <w:lang w:eastAsia="en-US"/>
        </w:rPr>
        <w:t>ьготного периода не более шест</w:t>
      </w:r>
      <w:r w:rsidR="004A4BE3">
        <w:rPr>
          <w:rFonts w:ascii="Calibri" w:hAnsi="Calibri" w:cs="Calibri"/>
          <w:b/>
          <w:bCs/>
          <w:sz w:val="22"/>
          <w:szCs w:val="22"/>
          <w:lang w:eastAsia="en-US"/>
        </w:rPr>
        <w:t>и месяцев, а также дату начала Л</w:t>
      </w:r>
      <w:r w:rsidR="00970481">
        <w:rPr>
          <w:rFonts w:ascii="Calibri" w:hAnsi="Calibri" w:cs="Calibri"/>
          <w:b/>
          <w:bCs/>
          <w:sz w:val="22"/>
          <w:szCs w:val="22"/>
          <w:lang w:eastAsia="en-US"/>
        </w:rPr>
        <w:t>ьготного периода)</w:t>
      </w:r>
      <w:r w:rsidR="00CB2CF2">
        <w:rPr>
          <w:rFonts w:ascii="Calibri" w:hAnsi="Calibri"/>
          <w:b/>
          <w:sz w:val="22"/>
          <w:szCs w:val="22"/>
        </w:rPr>
        <w:t xml:space="preserve">, </w:t>
      </w:r>
      <w:r w:rsidRPr="00B97F3D">
        <w:rPr>
          <w:rFonts w:ascii="Calibri" w:hAnsi="Calibri"/>
          <w:b/>
          <w:bCs/>
          <w:sz w:val="22"/>
          <w:szCs w:val="22"/>
        </w:rPr>
        <w:t>если (одновременно)</w:t>
      </w:r>
      <w:r w:rsidR="00CB2CF2">
        <w:rPr>
          <w:rFonts w:ascii="Calibri" w:hAnsi="Calibri"/>
          <w:b/>
          <w:bCs/>
          <w:sz w:val="22"/>
          <w:szCs w:val="22"/>
        </w:rPr>
        <w:t xml:space="preserve"> выполнены следующие условия</w:t>
      </w:r>
      <w:r w:rsidRPr="00B97F3D">
        <w:rPr>
          <w:rFonts w:ascii="Calibri" w:hAnsi="Calibri"/>
          <w:b/>
          <w:bCs/>
          <w:sz w:val="22"/>
          <w:szCs w:val="22"/>
        </w:rPr>
        <w:t>:</w:t>
      </w:r>
    </w:p>
    <w:p w14:paraId="14ABA0BE" w14:textId="25710B8D" w:rsidR="00CB2CF2" w:rsidRPr="004B03D2" w:rsidRDefault="00DF2F46" w:rsidP="004B03D2">
      <w:pPr>
        <w:pStyle w:val="a9"/>
        <w:numPr>
          <w:ilvl w:val="0"/>
          <w:numId w:val="3"/>
        </w:numPr>
        <w:ind w:left="992" w:hanging="425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В предыдущем относительно даты подачи </w:t>
      </w:r>
      <w:r w:rsidR="0097352C" w:rsidRPr="00B97F3D">
        <w:rPr>
          <w:rFonts w:ascii="Calibri" w:hAnsi="Calibri"/>
          <w:sz w:val="22"/>
          <w:szCs w:val="22"/>
        </w:rPr>
        <w:t xml:space="preserve">Требования </w:t>
      </w:r>
      <w:r w:rsidRPr="00B97F3D">
        <w:rPr>
          <w:rFonts w:ascii="Calibri" w:hAnsi="Calibri"/>
          <w:sz w:val="22"/>
          <w:szCs w:val="22"/>
        </w:rPr>
        <w:t xml:space="preserve">месяце </w:t>
      </w:r>
      <w:r w:rsidR="00333F1D" w:rsidRPr="00B97F3D">
        <w:rPr>
          <w:rFonts w:ascii="Calibri" w:hAnsi="Calibri"/>
          <w:sz w:val="22"/>
          <w:szCs w:val="22"/>
        </w:rPr>
        <w:t>В</w:t>
      </w:r>
      <w:r w:rsidRPr="00B97F3D">
        <w:rPr>
          <w:rFonts w:ascii="Calibri" w:hAnsi="Calibri"/>
          <w:sz w:val="22"/>
          <w:szCs w:val="22"/>
        </w:rPr>
        <w:t>аш доход снизился на 30% (тридцать процентов) и более в сравнении со среднемесячным доходом в 20</w:t>
      </w:r>
      <w:r w:rsidR="006A3D1D">
        <w:rPr>
          <w:rFonts w:ascii="Calibri" w:hAnsi="Calibri"/>
          <w:sz w:val="22"/>
          <w:szCs w:val="22"/>
        </w:rPr>
        <w:t>21</w:t>
      </w:r>
      <w:r w:rsidRPr="00B97F3D">
        <w:rPr>
          <w:rFonts w:ascii="Calibri" w:hAnsi="Calibri"/>
          <w:sz w:val="22"/>
          <w:szCs w:val="22"/>
        </w:rPr>
        <w:t xml:space="preserve"> году. </w:t>
      </w:r>
      <w:r w:rsidRPr="00B97F3D">
        <w:rPr>
          <w:rFonts w:ascii="Calibri" w:hAnsi="Calibri"/>
          <w:b/>
          <w:sz w:val="22"/>
          <w:szCs w:val="22"/>
        </w:rPr>
        <w:t>(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>среднемесячный доход за 20</w:t>
      </w:r>
      <w:r w:rsidR="006A3D1D">
        <w:rPr>
          <w:rFonts w:ascii="Calibri" w:hAnsi="Calibri"/>
          <w:b/>
          <w:sz w:val="22"/>
          <w:szCs w:val="22"/>
          <w:shd w:val="clear" w:color="auto" w:fill="FFFFFF"/>
        </w:rPr>
        <w:t>2</w:t>
      </w:r>
      <w:r w:rsidR="007E6925">
        <w:rPr>
          <w:rFonts w:ascii="Calibri" w:hAnsi="Calibri"/>
          <w:b/>
          <w:sz w:val="22"/>
          <w:szCs w:val="22"/>
          <w:shd w:val="clear" w:color="auto" w:fill="FFFFFF"/>
        </w:rPr>
        <w:t>1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год в случаях, когда 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количество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календарных месяцев в 20</w:t>
      </w:r>
      <w:r w:rsidR="007E6925">
        <w:rPr>
          <w:rFonts w:ascii="Calibri" w:hAnsi="Calibri"/>
          <w:b/>
          <w:sz w:val="22"/>
          <w:szCs w:val="22"/>
          <w:shd w:val="clear" w:color="auto" w:fill="FFFFFF"/>
        </w:rPr>
        <w:t>21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году, в каждом из которых был получен доход, превыша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ло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5 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(пять) 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месяцев, рассчитывается без учета 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2 (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>двух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) календарных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месяцев с самыми высокими и 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2 (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>двух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>) календарных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 месяцев с самыми низкими </w:t>
      </w:r>
      <w:r w:rsidR="00B97F3D">
        <w:rPr>
          <w:rFonts w:ascii="Calibri" w:hAnsi="Calibri"/>
          <w:b/>
          <w:sz w:val="22"/>
          <w:szCs w:val="22"/>
          <w:shd w:val="clear" w:color="auto" w:fill="FFFFFF"/>
        </w:rPr>
        <w:t xml:space="preserve">значениями </w:t>
      </w:r>
      <w:r w:rsidRPr="00B97F3D">
        <w:rPr>
          <w:rFonts w:ascii="Calibri" w:hAnsi="Calibri"/>
          <w:b/>
          <w:sz w:val="22"/>
          <w:szCs w:val="22"/>
          <w:shd w:val="clear" w:color="auto" w:fill="FFFFFF"/>
        </w:rPr>
        <w:t>выплат)</w:t>
      </w:r>
      <w:r w:rsidR="00CB2CF2">
        <w:rPr>
          <w:rFonts w:ascii="Calibri" w:hAnsi="Calibri"/>
          <w:b/>
          <w:sz w:val="22"/>
          <w:szCs w:val="22"/>
          <w:shd w:val="clear" w:color="auto" w:fill="FFFFFF"/>
        </w:rPr>
        <w:t>;</w:t>
      </w:r>
    </w:p>
    <w:p w14:paraId="7669C070" w14:textId="4F52A6E1" w:rsidR="00B97F3D" w:rsidRPr="00B97F3D" w:rsidRDefault="00B97F3D" w:rsidP="004B03D2">
      <w:pPr>
        <w:pStyle w:val="a9"/>
        <w:numPr>
          <w:ilvl w:val="0"/>
          <w:numId w:val="3"/>
        </w:numPr>
        <w:ind w:left="992" w:hanging="425"/>
        <w:contextualSpacing w:val="0"/>
        <w:jc w:val="both"/>
        <w:rPr>
          <w:rFonts w:ascii="Calibri" w:hAnsi="Calibri"/>
          <w:sz w:val="22"/>
          <w:szCs w:val="22"/>
        </w:rPr>
      </w:pPr>
      <w:r w:rsidRPr="00494BE5">
        <w:rPr>
          <w:rFonts w:ascii="Calibri" w:hAnsi="Calibri"/>
          <w:sz w:val="22"/>
          <w:szCs w:val="22"/>
        </w:rPr>
        <w:t xml:space="preserve">Кредитный договор заключен не позднее </w:t>
      </w:r>
      <w:r w:rsidR="007E6925">
        <w:rPr>
          <w:rFonts w:ascii="Calibri" w:hAnsi="Calibri"/>
          <w:sz w:val="22"/>
          <w:szCs w:val="22"/>
        </w:rPr>
        <w:t>01</w:t>
      </w:r>
      <w:r w:rsidRPr="00494BE5">
        <w:rPr>
          <w:rFonts w:ascii="Calibri" w:hAnsi="Calibri"/>
          <w:sz w:val="22"/>
          <w:szCs w:val="22"/>
        </w:rPr>
        <w:t>.0</w:t>
      </w:r>
      <w:r w:rsidR="007E6925">
        <w:rPr>
          <w:rFonts w:ascii="Calibri" w:hAnsi="Calibri"/>
          <w:sz w:val="22"/>
          <w:szCs w:val="22"/>
        </w:rPr>
        <w:t>3</w:t>
      </w:r>
      <w:r w:rsidRPr="00494BE5">
        <w:rPr>
          <w:rFonts w:ascii="Calibri" w:hAnsi="Calibri"/>
          <w:sz w:val="22"/>
          <w:szCs w:val="22"/>
        </w:rPr>
        <w:t>.202</w:t>
      </w:r>
      <w:r w:rsidR="007E6925">
        <w:rPr>
          <w:rFonts w:ascii="Calibri" w:hAnsi="Calibri"/>
          <w:sz w:val="22"/>
          <w:szCs w:val="22"/>
        </w:rPr>
        <w:t>2</w:t>
      </w:r>
      <w:r w:rsidRPr="00494BE5">
        <w:rPr>
          <w:rFonts w:ascii="Calibri" w:hAnsi="Calibri"/>
          <w:sz w:val="22"/>
          <w:szCs w:val="22"/>
        </w:rPr>
        <w:t>;</w:t>
      </w:r>
    </w:p>
    <w:p w14:paraId="5F0252E2" w14:textId="6ABA352B" w:rsidR="00CB2CF2" w:rsidRPr="004B03D2" w:rsidRDefault="00B97F3D" w:rsidP="004B03D2">
      <w:pPr>
        <w:pStyle w:val="a9"/>
        <w:numPr>
          <w:ilvl w:val="0"/>
          <w:numId w:val="3"/>
        </w:numPr>
        <w:spacing w:after="120"/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В отношении п</w:t>
      </w:r>
      <w:r w:rsidR="00CB2CF2" w:rsidRPr="004B03D2">
        <w:rPr>
          <w:rFonts w:ascii="Calibri" w:hAnsi="Calibri"/>
          <w:sz w:val="22"/>
          <w:szCs w:val="22"/>
        </w:rPr>
        <w:t>отребительск</w:t>
      </w:r>
      <w:r>
        <w:rPr>
          <w:rFonts w:ascii="Calibri" w:hAnsi="Calibri"/>
          <w:sz w:val="22"/>
          <w:szCs w:val="22"/>
        </w:rPr>
        <w:t>ого</w:t>
      </w:r>
      <w:r w:rsidR="00CB2CF2" w:rsidRPr="004B03D2">
        <w:rPr>
          <w:rFonts w:ascii="Calibri" w:hAnsi="Calibri"/>
          <w:sz w:val="22"/>
          <w:szCs w:val="22"/>
        </w:rPr>
        <w:t xml:space="preserve"> кредит</w:t>
      </w:r>
      <w:r w:rsidR="0089093D">
        <w:rPr>
          <w:rFonts w:ascii="Calibri" w:hAnsi="Calibri"/>
          <w:sz w:val="22"/>
          <w:szCs w:val="22"/>
        </w:rPr>
        <w:t>а:</w:t>
      </w:r>
    </w:p>
    <w:p w14:paraId="4CB03BF7" w14:textId="30D8E6D9" w:rsidR="00CB2CF2" w:rsidRDefault="00CB2CF2" w:rsidP="004B03D2">
      <w:pPr>
        <w:pStyle w:val="a9"/>
        <w:numPr>
          <w:ilvl w:val="0"/>
          <w:numId w:val="3"/>
        </w:numPr>
        <w:ind w:left="1418" w:hanging="425"/>
        <w:contextualSpacing w:val="0"/>
        <w:jc w:val="both"/>
        <w:rPr>
          <w:rFonts w:ascii="Calibri" w:hAnsi="Calibri"/>
          <w:sz w:val="22"/>
          <w:szCs w:val="22"/>
        </w:rPr>
      </w:pPr>
      <w:r w:rsidRPr="00494BE5">
        <w:rPr>
          <w:rFonts w:ascii="Calibri" w:hAnsi="Calibri"/>
          <w:sz w:val="22"/>
          <w:szCs w:val="22"/>
        </w:rPr>
        <w:t xml:space="preserve">Сумма кредитного договора </w:t>
      </w:r>
      <w:r w:rsidR="00B97F3D">
        <w:rPr>
          <w:rFonts w:ascii="Calibri" w:hAnsi="Calibri"/>
          <w:sz w:val="22"/>
          <w:szCs w:val="22"/>
        </w:rPr>
        <w:t xml:space="preserve">на момент его заключения </w:t>
      </w:r>
      <w:r w:rsidRPr="00494BE5">
        <w:rPr>
          <w:rFonts w:ascii="Calibri" w:hAnsi="Calibri"/>
          <w:sz w:val="22"/>
          <w:szCs w:val="22"/>
        </w:rPr>
        <w:t>не превыша</w:t>
      </w:r>
      <w:r w:rsidR="00B97F3D">
        <w:rPr>
          <w:rFonts w:ascii="Calibri" w:hAnsi="Calibri"/>
          <w:sz w:val="22"/>
          <w:szCs w:val="22"/>
        </w:rPr>
        <w:t>ла</w:t>
      </w:r>
      <w:r w:rsidRPr="00494BE5">
        <w:rPr>
          <w:rFonts w:ascii="Calibri" w:hAnsi="Calibri"/>
          <w:sz w:val="22"/>
          <w:szCs w:val="22"/>
        </w:rPr>
        <w:t xml:space="preserve"> </w:t>
      </w:r>
      <w:r w:rsidR="007E6925">
        <w:rPr>
          <w:rFonts w:ascii="Calibri" w:hAnsi="Calibri"/>
          <w:sz w:val="22"/>
          <w:szCs w:val="22"/>
        </w:rPr>
        <w:t>300</w:t>
      </w:r>
      <w:r w:rsidRPr="00494BE5">
        <w:rPr>
          <w:rFonts w:ascii="Calibri" w:hAnsi="Calibri"/>
          <w:sz w:val="22"/>
          <w:szCs w:val="22"/>
        </w:rPr>
        <w:t> 000 рублей;</w:t>
      </w:r>
    </w:p>
    <w:p w14:paraId="52865078" w14:textId="3AA270A3" w:rsidR="00CB2CF2" w:rsidRDefault="00CB2CF2" w:rsidP="004B03D2">
      <w:pPr>
        <w:pStyle w:val="a9"/>
        <w:numPr>
          <w:ilvl w:val="0"/>
          <w:numId w:val="3"/>
        </w:numPr>
        <w:ind w:left="1418" w:hanging="425"/>
        <w:jc w:val="both"/>
        <w:rPr>
          <w:rFonts w:ascii="Calibri" w:hAnsi="Calibri"/>
          <w:sz w:val="22"/>
          <w:szCs w:val="22"/>
        </w:rPr>
      </w:pPr>
      <w:r w:rsidRPr="00CB2CF2">
        <w:rPr>
          <w:rFonts w:ascii="Calibri" w:hAnsi="Calibri"/>
          <w:sz w:val="22"/>
          <w:szCs w:val="22"/>
        </w:rPr>
        <w:t xml:space="preserve">Дата начала </w:t>
      </w:r>
      <w:r w:rsidR="00FD3110">
        <w:rPr>
          <w:rFonts w:ascii="Calibri" w:hAnsi="Calibri"/>
          <w:sz w:val="22"/>
          <w:szCs w:val="22"/>
        </w:rPr>
        <w:t>Л</w:t>
      </w:r>
      <w:r w:rsidRPr="00CB2CF2">
        <w:rPr>
          <w:rFonts w:ascii="Calibri" w:hAnsi="Calibri"/>
          <w:sz w:val="22"/>
          <w:szCs w:val="22"/>
        </w:rPr>
        <w:t>ьготного периода не может отстоять от даты подачи Требования б</w:t>
      </w:r>
      <w:r w:rsidR="00FD3110">
        <w:rPr>
          <w:rFonts w:ascii="Calibri" w:hAnsi="Calibri"/>
          <w:sz w:val="22"/>
          <w:szCs w:val="22"/>
        </w:rPr>
        <w:t>олее чем на 14 календарных дней.</w:t>
      </w:r>
    </w:p>
    <w:p w14:paraId="480B7B36" w14:textId="77777777" w:rsidR="004B03D2" w:rsidRPr="00CB2CF2" w:rsidRDefault="004B03D2" w:rsidP="004B03D2">
      <w:pPr>
        <w:pStyle w:val="a9"/>
        <w:ind w:left="1418"/>
        <w:jc w:val="both"/>
        <w:rPr>
          <w:rFonts w:ascii="Calibri" w:hAnsi="Calibri"/>
          <w:sz w:val="22"/>
          <w:szCs w:val="22"/>
        </w:rPr>
      </w:pPr>
    </w:p>
    <w:p w14:paraId="10E4CCD4" w14:textId="5C487F22" w:rsidR="00CB2CF2" w:rsidRPr="004B03D2" w:rsidRDefault="0089093D" w:rsidP="004B03D2">
      <w:pPr>
        <w:pStyle w:val="a9"/>
        <w:numPr>
          <w:ilvl w:val="0"/>
          <w:numId w:val="3"/>
        </w:numPr>
        <w:spacing w:after="120"/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В отношении и</w:t>
      </w:r>
      <w:r w:rsidR="00CB2CF2" w:rsidRPr="004B03D2">
        <w:rPr>
          <w:rFonts w:ascii="Calibri" w:hAnsi="Calibri"/>
          <w:sz w:val="22"/>
          <w:szCs w:val="22"/>
        </w:rPr>
        <w:t>поте</w:t>
      </w:r>
      <w:r>
        <w:rPr>
          <w:rFonts w:ascii="Calibri" w:hAnsi="Calibri"/>
          <w:sz w:val="22"/>
          <w:szCs w:val="22"/>
        </w:rPr>
        <w:t>чного кредита:</w:t>
      </w:r>
    </w:p>
    <w:p w14:paraId="2A5D28B5" w14:textId="77777777" w:rsidR="000364AC" w:rsidRDefault="00CB2CF2" w:rsidP="004B03D2">
      <w:pPr>
        <w:pStyle w:val="a9"/>
        <w:numPr>
          <w:ilvl w:val="0"/>
          <w:numId w:val="3"/>
        </w:numPr>
        <w:ind w:left="1418" w:hanging="425"/>
        <w:contextualSpacing w:val="0"/>
        <w:jc w:val="both"/>
        <w:rPr>
          <w:rFonts w:ascii="Calibri" w:hAnsi="Calibri"/>
          <w:sz w:val="22"/>
          <w:szCs w:val="22"/>
        </w:rPr>
      </w:pPr>
      <w:r w:rsidRPr="00494BE5">
        <w:rPr>
          <w:rFonts w:ascii="Calibri" w:hAnsi="Calibri"/>
          <w:sz w:val="22"/>
          <w:szCs w:val="22"/>
        </w:rPr>
        <w:t>Сумма кредит</w:t>
      </w:r>
      <w:r w:rsidR="00B97F3D">
        <w:rPr>
          <w:rFonts w:ascii="Calibri" w:hAnsi="Calibri"/>
          <w:sz w:val="22"/>
          <w:szCs w:val="22"/>
        </w:rPr>
        <w:t>ного договора</w:t>
      </w:r>
      <w:r w:rsidRPr="00494BE5">
        <w:rPr>
          <w:rFonts w:ascii="Calibri" w:hAnsi="Calibri"/>
          <w:sz w:val="22"/>
          <w:szCs w:val="22"/>
        </w:rPr>
        <w:t xml:space="preserve"> на момент </w:t>
      </w:r>
      <w:r w:rsidR="00B97F3D">
        <w:rPr>
          <w:rFonts w:ascii="Calibri" w:hAnsi="Calibri"/>
          <w:sz w:val="22"/>
          <w:szCs w:val="22"/>
        </w:rPr>
        <w:t>его заключения</w:t>
      </w:r>
      <w:r w:rsidRPr="00494BE5">
        <w:rPr>
          <w:rFonts w:ascii="Calibri" w:hAnsi="Calibri"/>
          <w:sz w:val="22"/>
          <w:szCs w:val="22"/>
        </w:rPr>
        <w:t xml:space="preserve"> не </w:t>
      </w:r>
      <w:r w:rsidR="00B97F3D">
        <w:rPr>
          <w:rFonts w:ascii="Calibri" w:hAnsi="Calibri"/>
          <w:sz w:val="22"/>
          <w:szCs w:val="22"/>
        </w:rPr>
        <w:t>превышала</w:t>
      </w:r>
      <w:r w:rsidR="000364AC">
        <w:rPr>
          <w:rFonts w:ascii="Calibri" w:hAnsi="Calibri"/>
          <w:sz w:val="22"/>
          <w:szCs w:val="22"/>
        </w:rPr>
        <w:t>:</w:t>
      </w:r>
    </w:p>
    <w:p w14:paraId="151782E2" w14:textId="0C1CD5E5" w:rsidR="000364AC" w:rsidRPr="000364AC" w:rsidRDefault="007E6925" w:rsidP="00EF7CCA">
      <w:pPr>
        <w:pStyle w:val="a9"/>
        <w:numPr>
          <w:ilvl w:val="0"/>
          <w:numId w:val="7"/>
        </w:numPr>
        <w:tabs>
          <w:tab w:val="left" w:pos="1985"/>
        </w:tabs>
        <w:ind w:left="1985" w:hanging="567"/>
        <w:rPr>
          <w:rFonts w:asciiTheme="majorHAnsi" w:hAnsiTheme="majorHAnsi"/>
          <w:color w:val="3891A7"/>
          <w:sz w:val="22"/>
          <w:szCs w:val="22"/>
        </w:rPr>
      </w:pPr>
      <w:r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6 000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 000 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руб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лей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 для жилых помещений, расположенных на территории города Москвы;</w:t>
      </w:r>
    </w:p>
    <w:p w14:paraId="4204CDAD" w14:textId="49467B79" w:rsidR="000364AC" w:rsidRPr="000364AC" w:rsidRDefault="007E6925" w:rsidP="00EF7CCA">
      <w:pPr>
        <w:pStyle w:val="a9"/>
        <w:numPr>
          <w:ilvl w:val="0"/>
          <w:numId w:val="7"/>
        </w:numPr>
        <w:tabs>
          <w:tab w:val="left" w:pos="1985"/>
        </w:tabs>
        <w:ind w:left="1985" w:hanging="567"/>
        <w:rPr>
          <w:rFonts w:asciiTheme="majorHAnsi" w:hAnsiTheme="majorHAnsi"/>
          <w:color w:val="3891A7"/>
          <w:sz w:val="22"/>
          <w:szCs w:val="22"/>
        </w:rPr>
      </w:pPr>
      <w:r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4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 000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 000 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руб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лей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 для жилых помещений, расположенных на территориях Московской области, города Санкт-Петербурга, а также субъектов Российской Федерации, входящих в состав Дальневосточного федерального округа;</w:t>
      </w:r>
    </w:p>
    <w:p w14:paraId="4B1CF4A8" w14:textId="2FFB9D29" w:rsidR="00CB2CF2" w:rsidRPr="000364AC" w:rsidRDefault="007E6925" w:rsidP="00EF7CCA">
      <w:pPr>
        <w:pStyle w:val="a9"/>
        <w:numPr>
          <w:ilvl w:val="0"/>
          <w:numId w:val="7"/>
        </w:numPr>
        <w:tabs>
          <w:tab w:val="left" w:pos="1985"/>
        </w:tabs>
        <w:ind w:left="1985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3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 000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 000 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руб</w:t>
      </w:r>
      <w:r w:rsid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>лей</w:t>
      </w:r>
      <w:r w:rsidR="000364AC" w:rsidRPr="000364AC">
        <w:rPr>
          <w:rFonts w:asciiTheme="majorHAnsi" w:eastAsiaTheme="minorEastAsia" w:hAnsiTheme="majorHAnsi" w:cs="Arial"/>
          <w:color w:val="000000" w:themeColor="text1"/>
          <w:kern w:val="24"/>
          <w:sz w:val="22"/>
          <w:szCs w:val="22"/>
        </w:rPr>
        <w:t xml:space="preserve"> для жилых помещений, расположенных на иных территориях</w:t>
      </w:r>
      <w:r w:rsidR="00CB2CF2" w:rsidRPr="000364AC">
        <w:rPr>
          <w:rFonts w:asciiTheme="majorHAnsi" w:hAnsiTheme="majorHAnsi"/>
          <w:sz w:val="22"/>
          <w:szCs w:val="22"/>
        </w:rPr>
        <w:t>;</w:t>
      </w:r>
    </w:p>
    <w:p w14:paraId="66EEC302" w14:textId="45B0F383" w:rsidR="00FD3110" w:rsidRPr="00494BE5" w:rsidRDefault="00FD3110" w:rsidP="004B03D2">
      <w:pPr>
        <w:pStyle w:val="a9"/>
        <w:numPr>
          <w:ilvl w:val="0"/>
          <w:numId w:val="3"/>
        </w:numPr>
        <w:ind w:left="1418" w:hanging="42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Дата начала Л</w:t>
      </w:r>
      <w:r w:rsidRPr="00494BE5">
        <w:rPr>
          <w:rFonts w:ascii="Calibri" w:hAnsi="Calibri"/>
          <w:sz w:val="22"/>
          <w:szCs w:val="22"/>
        </w:rPr>
        <w:t xml:space="preserve">ьготного периода не может отстоять от даты подачи </w:t>
      </w:r>
      <w:r>
        <w:rPr>
          <w:rFonts w:ascii="Calibri" w:hAnsi="Calibri"/>
          <w:sz w:val="22"/>
          <w:szCs w:val="22"/>
        </w:rPr>
        <w:t>Т</w:t>
      </w:r>
      <w:r w:rsidRPr="00494BE5">
        <w:rPr>
          <w:rFonts w:ascii="Calibri" w:hAnsi="Calibri"/>
          <w:sz w:val="22"/>
          <w:szCs w:val="22"/>
        </w:rPr>
        <w:t xml:space="preserve">ребования более чем на </w:t>
      </w:r>
      <w:r w:rsidR="00970481">
        <w:rPr>
          <w:rFonts w:ascii="Calibri" w:hAnsi="Calibri"/>
          <w:sz w:val="22"/>
          <w:szCs w:val="22"/>
        </w:rPr>
        <w:t>1 (один) месяц</w:t>
      </w:r>
      <w:r w:rsidR="0089093D">
        <w:rPr>
          <w:rFonts w:ascii="Calibri" w:hAnsi="Calibri"/>
          <w:sz w:val="22"/>
          <w:szCs w:val="22"/>
        </w:rPr>
        <w:t>.</w:t>
      </w:r>
    </w:p>
    <w:p w14:paraId="610AD351" w14:textId="668CEB51" w:rsidR="00DF2F46" w:rsidRPr="00B97F3D" w:rsidRDefault="00DF2F46" w:rsidP="004B03D2">
      <w:pPr>
        <w:spacing w:before="360" w:after="120"/>
        <w:ind w:firstLine="426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/>
          <w:bCs/>
          <w:sz w:val="22"/>
          <w:szCs w:val="22"/>
        </w:rPr>
        <w:t>Снижение доходов можно подтвердить одним из документов:</w:t>
      </w:r>
    </w:p>
    <w:p w14:paraId="7759AC47" w14:textId="62C8FD51" w:rsidR="00DF2F46" w:rsidRPr="00B97F3D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>справкой о полученных доходах и удержанных суммах налога</w:t>
      </w:r>
      <w:r w:rsidRPr="00B97F3D">
        <w:rPr>
          <w:rFonts w:ascii="Calibri" w:hAnsi="Calibri"/>
          <w:sz w:val="22"/>
          <w:szCs w:val="22"/>
        </w:rPr>
        <w:t xml:space="preserve"> по форме, утвержденной федеральным органом исполнительной власти, осуществляющим функции по контролю и надзору за соблюдением законодательства о налогах и сборах (2-НДФЛ), </w:t>
      </w:r>
      <w:r w:rsidRPr="00B97F3D">
        <w:rPr>
          <w:rFonts w:ascii="Calibri" w:hAnsi="Calibri"/>
          <w:b/>
          <w:sz w:val="22"/>
          <w:szCs w:val="22"/>
        </w:rPr>
        <w:t>за текущий год и за 20</w:t>
      </w:r>
      <w:r w:rsidR="007E6925">
        <w:rPr>
          <w:rFonts w:ascii="Calibri" w:hAnsi="Calibri"/>
          <w:b/>
          <w:sz w:val="22"/>
          <w:szCs w:val="22"/>
        </w:rPr>
        <w:t>21</w:t>
      </w:r>
      <w:r w:rsidRPr="00B97F3D">
        <w:rPr>
          <w:rFonts w:ascii="Calibri" w:hAnsi="Calibri"/>
          <w:b/>
          <w:sz w:val="22"/>
          <w:szCs w:val="22"/>
        </w:rPr>
        <w:t> год</w:t>
      </w:r>
      <w:r w:rsidRPr="00B97F3D">
        <w:rPr>
          <w:rFonts w:ascii="Calibri" w:hAnsi="Calibri"/>
          <w:sz w:val="22"/>
          <w:szCs w:val="22"/>
        </w:rPr>
        <w:t>;</w:t>
      </w:r>
    </w:p>
    <w:p w14:paraId="46332889" w14:textId="77777777" w:rsidR="00DF2F46" w:rsidRPr="00B97F3D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>выпиской из регистра получателей государственных услуг в сфере занятости населения – физических лиц о регистрации гражданина в качестве безработного</w:t>
      </w:r>
      <w:r w:rsidRPr="00B97F3D">
        <w:rPr>
          <w:rFonts w:ascii="Calibri" w:hAnsi="Calibri"/>
          <w:sz w:val="22"/>
          <w:szCs w:val="22"/>
        </w:rPr>
        <w:t xml:space="preserve"> в соответствии с пунктом 1 статьи 3 Закона Российской Федерации от 19 апреля 1991 года №1032-1 «О занятости населения в Российской Федерации»;</w:t>
      </w:r>
    </w:p>
    <w:p w14:paraId="35CBFF66" w14:textId="77777777" w:rsidR="00317AD9" w:rsidRDefault="00DF2F46" w:rsidP="004B03D2">
      <w:pPr>
        <w:pStyle w:val="a9"/>
        <w:numPr>
          <w:ilvl w:val="0"/>
          <w:numId w:val="3"/>
        </w:numPr>
        <w:spacing w:after="120"/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>листком</w:t>
      </w:r>
      <w:r w:rsidRPr="00B97F3D">
        <w:rPr>
          <w:rFonts w:ascii="Calibri" w:hAnsi="Calibri"/>
          <w:sz w:val="22"/>
          <w:szCs w:val="22"/>
        </w:rPr>
        <w:t xml:space="preserve"> </w:t>
      </w:r>
      <w:r w:rsidRPr="00B97F3D">
        <w:rPr>
          <w:rFonts w:ascii="Calibri" w:hAnsi="Calibri"/>
          <w:b/>
          <w:sz w:val="22"/>
          <w:szCs w:val="22"/>
        </w:rPr>
        <w:t>нетрудоспособности</w:t>
      </w:r>
      <w:r w:rsidRPr="00B97F3D">
        <w:rPr>
          <w:rFonts w:ascii="Calibri" w:hAnsi="Calibri"/>
          <w:sz w:val="22"/>
          <w:szCs w:val="22"/>
        </w:rPr>
        <w:t>, выданны</w:t>
      </w:r>
      <w:r w:rsidR="00FD3110">
        <w:rPr>
          <w:rFonts w:ascii="Calibri" w:hAnsi="Calibri"/>
          <w:sz w:val="22"/>
          <w:szCs w:val="22"/>
        </w:rPr>
        <w:t>м</w:t>
      </w:r>
      <w:r w:rsidRPr="00B97F3D">
        <w:rPr>
          <w:rFonts w:ascii="Calibri" w:hAnsi="Calibri"/>
          <w:sz w:val="22"/>
          <w:szCs w:val="22"/>
        </w:rPr>
        <w:t xml:space="preserve"> в порядке,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материнством, </w:t>
      </w:r>
      <w:r w:rsidRPr="00B97F3D">
        <w:rPr>
          <w:rFonts w:ascii="Calibri" w:hAnsi="Calibri"/>
          <w:b/>
          <w:sz w:val="22"/>
          <w:szCs w:val="22"/>
        </w:rPr>
        <w:t>на срок не менее одного месяца</w:t>
      </w:r>
      <w:r w:rsidR="00317AD9">
        <w:rPr>
          <w:rFonts w:ascii="Calibri" w:hAnsi="Calibri"/>
          <w:sz w:val="22"/>
          <w:szCs w:val="22"/>
        </w:rPr>
        <w:t>;</w:t>
      </w:r>
    </w:p>
    <w:p w14:paraId="33A6FCA4" w14:textId="53AAFAF2" w:rsidR="00DF2F46" w:rsidRPr="00A1791D" w:rsidRDefault="00317AD9" w:rsidP="004B03D2">
      <w:pPr>
        <w:pStyle w:val="a9"/>
        <w:numPr>
          <w:ilvl w:val="0"/>
          <w:numId w:val="3"/>
        </w:numPr>
        <w:spacing w:after="120"/>
        <w:ind w:left="993" w:hanging="426"/>
        <w:contextualSpacing w:val="0"/>
        <w:jc w:val="both"/>
        <w:rPr>
          <w:rFonts w:ascii="Calibri" w:hAnsi="Calibri"/>
          <w:b/>
          <w:sz w:val="22"/>
          <w:szCs w:val="22"/>
        </w:rPr>
      </w:pPr>
      <w:r w:rsidRPr="00A1791D">
        <w:rPr>
          <w:rFonts w:asciiTheme="majorHAnsi" w:hAnsiTheme="majorHAnsi"/>
          <w:sz w:val="22"/>
          <w:szCs w:val="22"/>
        </w:rPr>
        <w:t xml:space="preserve">иные документы, свидетельствующие о снижении дохода заемщика (совокупного дохода всех заемщиков по кредитному договору (договору займа) в соответствии с </w:t>
      </w:r>
      <w:hyperlink r:id="rId10">
        <w:r w:rsidRPr="00A1791D">
          <w:rPr>
            <w:rFonts w:asciiTheme="majorHAnsi" w:hAnsiTheme="majorHAnsi"/>
            <w:sz w:val="22"/>
            <w:szCs w:val="22"/>
          </w:rPr>
          <w:t>пунктом 2 части 1</w:t>
        </w:r>
      </w:hyperlink>
      <w:r w:rsidRPr="00A1791D">
        <w:rPr>
          <w:rFonts w:asciiTheme="majorHAnsi" w:hAnsiTheme="majorHAnsi"/>
          <w:sz w:val="22"/>
          <w:szCs w:val="22"/>
        </w:rPr>
        <w:t xml:space="preserve"> </w:t>
      </w:r>
      <w:r w:rsidRPr="00B97F3D">
        <w:rPr>
          <w:rFonts w:ascii="Calibri" w:hAnsi="Calibri"/>
          <w:bCs/>
          <w:sz w:val="22"/>
          <w:szCs w:val="22"/>
        </w:rPr>
        <w:t>статьи 6 Федерального закона №106-ФЗ</w:t>
      </w:r>
      <w:r>
        <w:rPr>
          <w:rFonts w:ascii="Calibri" w:hAnsi="Calibri"/>
          <w:bCs/>
          <w:sz w:val="22"/>
          <w:szCs w:val="22"/>
        </w:rPr>
        <w:t>.</w:t>
      </w:r>
    </w:p>
    <w:p w14:paraId="5F9B3496" w14:textId="57BC8602" w:rsidR="00DF2F46" w:rsidRPr="00085AF8" w:rsidRDefault="00DF2F46" w:rsidP="004B03D2">
      <w:pPr>
        <w:spacing w:before="360" w:after="120"/>
        <w:ind w:firstLine="426"/>
        <w:jc w:val="both"/>
        <w:rPr>
          <w:rFonts w:asciiTheme="majorHAnsi" w:hAnsiTheme="majorHAnsi"/>
          <w:b/>
          <w:sz w:val="22"/>
          <w:szCs w:val="22"/>
        </w:rPr>
      </w:pPr>
      <w:r w:rsidRPr="00085AF8">
        <w:rPr>
          <w:rFonts w:asciiTheme="majorHAnsi" w:hAnsiTheme="majorHAnsi"/>
          <w:b/>
          <w:sz w:val="22"/>
          <w:szCs w:val="22"/>
        </w:rPr>
        <w:t xml:space="preserve">Сканированные копии/фотографии </w:t>
      </w:r>
      <w:hyperlink r:id="rId11" w:history="1">
        <w:r w:rsidRPr="00085AF8">
          <w:rPr>
            <w:rStyle w:val="aa"/>
            <w:rFonts w:asciiTheme="majorHAnsi" w:hAnsiTheme="majorHAnsi"/>
            <w:b/>
            <w:i/>
            <w:sz w:val="22"/>
            <w:szCs w:val="22"/>
          </w:rPr>
          <w:t>Требования</w:t>
        </w:r>
      </w:hyperlink>
      <w:r w:rsidRPr="00085AF8">
        <w:rPr>
          <w:rFonts w:asciiTheme="majorHAnsi" w:hAnsiTheme="majorHAnsi"/>
          <w:b/>
          <w:sz w:val="22"/>
          <w:szCs w:val="22"/>
        </w:rPr>
        <w:t xml:space="preserve">, а также документов, подтверждающих снижение Вашего </w:t>
      </w:r>
      <w:r w:rsidRPr="00085AF8">
        <w:rPr>
          <w:rFonts w:asciiTheme="majorHAnsi" w:hAnsiTheme="majorHAnsi"/>
          <w:b/>
          <w:bCs/>
          <w:sz w:val="22"/>
          <w:szCs w:val="22"/>
        </w:rPr>
        <w:t>дохода</w:t>
      </w:r>
      <w:r w:rsidRPr="00085AF8">
        <w:rPr>
          <w:rFonts w:asciiTheme="majorHAnsi" w:hAnsiTheme="majorHAnsi"/>
          <w:b/>
          <w:sz w:val="22"/>
          <w:szCs w:val="22"/>
        </w:rPr>
        <w:t xml:space="preserve">, </w:t>
      </w:r>
      <w:r w:rsidR="00CD5E12">
        <w:rPr>
          <w:rFonts w:asciiTheme="majorHAnsi" w:hAnsiTheme="majorHAnsi"/>
          <w:b/>
          <w:sz w:val="22"/>
          <w:szCs w:val="22"/>
        </w:rPr>
        <w:t>Вы можете</w:t>
      </w:r>
      <w:r w:rsidR="00CD5E12" w:rsidRPr="00085AF8">
        <w:rPr>
          <w:rFonts w:asciiTheme="majorHAnsi" w:hAnsiTheme="majorHAnsi"/>
          <w:b/>
          <w:sz w:val="22"/>
          <w:szCs w:val="22"/>
        </w:rPr>
        <w:t xml:space="preserve"> </w:t>
      </w:r>
      <w:r w:rsidRPr="00085AF8">
        <w:rPr>
          <w:rFonts w:asciiTheme="majorHAnsi" w:hAnsiTheme="majorHAnsi"/>
          <w:b/>
          <w:sz w:val="22"/>
          <w:szCs w:val="22"/>
        </w:rPr>
        <w:t xml:space="preserve">направить на </w:t>
      </w:r>
      <w:r w:rsidR="00CD5E12">
        <w:rPr>
          <w:rFonts w:asciiTheme="majorHAnsi" w:hAnsiTheme="majorHAnsi"/>
          <w:b/>
          <w:sz w:val="22"/>
          <w:szCs w:val="22"/>
        </w:rPr>
        <w:t xml:space="preserve">электронный адрес: </w:t>
      </w:r>
      <w:hyperlink r:id="rId12" w:history="1"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</w:rPr>
          <w:t>k</w:t>
        </w:r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  <w:lang w:val="en-US"/>
          </w:rPr>
          <w:t>redkanikuli</w:t>
        </w:r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</w:rPr>
          <w:t>@</w:t>
        </w:r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  <w:lang w:val="en-US"/>
          </w:rPr>
          <w:t>round</w:t>
        </w:r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</w:rPr>
          <w:t>.</w:t>
        </w:r>
        <w:r w:rsidRPr="00085AF8">
          <w:rPr>
            <w:rStyle w:val="aa"/>
            <w:rFonts w:asciiTheme="majorHAnsi" w:hAnsiTheme="majorHAnsi"/>
            <w:b/>
            <w:color w:val="auto"/>
            <w:sz w:val="22"/>
            <w:szCs w:val="22"/>
            <w:bdr w:val="none" w:sz="0" w:space="0" w:color="auto" w:frame="1"/>
            <w:lang w:val="en-US"/>
          </w:rPr>
          <w:t>ru</w:t>
        </w:r>
      </w:hyperlink>
      <w:r w:rsidR="00085AF8" w:rsidRPr="00085AF8">
        <w:rPr>
          <w:rStyle w:val="aa"/>
          <w:rFonts w:asciiTheme="majorHAnsi" w:hAnsiTheme="majorHAnsi"/>
          <w:b/>
          <w:color w:val="auto"/>
          <w:sz w:val="22"/>
          <w:szCs w:val="22"/>
          <w:bdr w:val="none" w:sz="0" w:space="0" w:color="auto" w:frame="1"/>
        </w:rPr>
        <w:t xml:space="preserve">. </w:t>
      </w:r>
      <w:r w:rsidR="00085AF8" w:rsidRPr="00BB7884">
        <w:rPr>
          <w:rFonts w:asciiTheme="majorHAnsi" w:eastAsia="Times New Roman" w:hAnsiTheme="majorHAnsi" w:cs="Segoe UI"/>
          <w:b/>
          <w:color w:val="000000"/>
          <w:sz w:val="22"/>
          <w:szCs w:val="22"/>
        </w:rPr>
        <w:t xml:space="preserve">Размер файла вложения не может превышать </w:t>
      </w:r>
      <w:r w:rsidR="00085AF8">
        <w:rPr>
          <w:rFonts w:asciiTheme="majorHAnsi" w:eastAsia="Times New Roman" w:hAnsiTheme="majorHAnsi" w:cs="Segoe UI"/>
          <w:b/>
          <w:color w:val="000000"/>
          <w:sz w:val="22"/>
          <w:szCs w:val="22"/>
        </w:rPr>
        <w:t>10</w:t>
      </w:r>
      <w:r w:rsidR="00085AF8" w:rsidRPr="00BB7884">
        <w:rPr>
          <w:rFonts w:asciiTheme="majorHAnsi" w:eastAsia="Times New Roman" w:hAnsiTheme="majorHAnsi" w:cs="Segoe UI"/>
          <w:b/>
          <w:color w:val="000000"/>
          <w:sz w:val="22"/>
          <w:szCs w:val="22"/>
        </w:rPr>
        <w:t> Мб</w:t>
      </w:r>
      <w:r w:rsidR="00085AF8" w:rsidRPr="00085AF8">
        <w:rPr>
          <w:rFonts w:asciiTheme="majorHAnsi" w:eastAsia="Times New Roman" w:hAnsiTheme="majorHAnsi" w:cs="Segoe UI"/>
          <w:b/>
          <w:color w:val="000000"/>
          <w:sz w:val="22"/>
          <w:szCs w:val="22"/>
        </w:rPr>
        <w:t>.</w:t>
      </w:r>
    </w:p>
    <w:p w14:paraId="603D3F26" w14:textId="5BEC8CB7" w:rsidR="00DF2F46" w:rsidRPr="00B97F3D" w:rsidRDefault="00DF2F46" w:rsidP="00B97F3D">
      <w:pPr>
        <w:spacing w:before="240" w:after="120"/>
        <w:ind w:firstLine="426"/>
        <w:rPr>
          <w:rFonts w:ascii="Calibri" w:hAnsi="Calibri"/>
          <w:b/>
          <w:bCs/>
          <w:sz w:val="22"/>
          <w:szCs w:val="22"/>
        </w:rPr>
      </w:pPr>
      <w:r w:rsidRPr="00B97F3D">
        <w:rPr>
          <w:rFonts w:ascii="Calibri" w:hAnsi="Calibri"/>
          <w:b/>
          <w:bCs/>
          <w:sz w:val="22"/>
          <w:szCs w:val="22"/>
        </w:rPr>
        <w:t>В</w:t>
      </w:r>
      <w:r w:rsidR="00FD3110">
        <w:rPr>
          <w:rFonts w:ascii="Calibri" w:hAnsi="Calibri"/>
          <w:b/>
          <w:bCs/>
          <w:sz w:val="22"/>
          <w:szCs w:val="22"/>
        </w:rPr>
        <w:t>АЖНО</w:t>
      </w:r>
      <w:r w:rsidRPr="00B97F3D">
        <w:rPr>
          <w:rFonts w:ascii="Calibri" w:hAnsi="Calibri"/>
          <w:b/>
          <w:bCs/>
          <w:sz w:val="22"/>
          <w:szCs w:val="22"/>
        </w:rPr>
        <w:t>!</w:t>
      </w:r>
    </w:p>
    <w:p w14:paraId="28AC7AC9" w14:textId="36E3F915" w:rsidR="00DF2F46" w:rsidRPr="00B97F3D" w:rsidRDefault="00DF2F46" w:rsidP="00B97F3D">
      <w:pPr>
        <w:ind w:firstLine="426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Банк </w:t>
      </w:r>
      <w:r w:rsidRPr="00B97F3D">
        <w:rPr>
          <w:rFonts w:ascii="Calibri" w:hAnsi="Calibri"/>
          <w:b/>
          <w:bCs/>
          <w:sz w:val="22"/>
          <w:szCs w:val="22"/>
        </w:rPr>
        <w:t>не подтверждает</w:t>
      </w:r>
      <w:r w:rsidRPr="00B97F3D">
        <w:rPr>
          <w:rFonts w:ascii="Calibri" w:hAnsi="Calibri"/>
          <w:sz w:val="22"/>
          <w:szCs w:val="22"/>
        </w:rPr>
        <w:t xml:space="preserve"> предоставление Льготного периода, если:</w:t>
      </w:r>
    </w:p>
    <w:p w14:paraId="7BEF2CA9" w14:textId="6169ECAE" w:rsidR="00DF2F46" w:rsidRPr="00B97F3D" w:rsidRDefault="00DF2F46" w:rsidP="004B03D2">
      <w:pPr>
        <w:pStyle w:val="a9"/>
        <w:numPr>
          <w:ilvl w:val="0"/>
          <w:numId w:val="3"/>
        </w:numPr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Вы не предоставили в Банк документы, подтверждающие снижение </w:t>
      </w:r>
      <w:r w:rsidR="00333F1D" w:rsidRPr="00B97F3D">
        <w:rPr>
          <w:rFonts w:ascii="Calibri" w:hAnsi="Calibri"/>
          <w:sz w:val="22"/>
          <w:szCs w:val="22"/>
        </w:rPr>
        <w:t>В</w:t>
      </w:r>
      <w:r w:rsidRPr="00B97F3D">
        <w:rPr>
          <w:rFonts w:ascii="Calibri" w:hAnsi="Calibri"/>
          <w:sz w:val="22"/>
          <w:szCs w:val="22"/>
        </w:rPr>
        <w:t>ашего дохода;</w:t>
      </w:r>
    </w:p>
    <w:p w14:paraId="21913FB7" w14:textId="7FD7DDCC" w:rsidR="00DF2F46" w:rsidRPr="00B97F3D" w:rsidRDefault="00DF2F46" w:rsidP="004B03D2">
      <w:pPr>
        <w:pStyle w:val="a9"/>
        <w:numPr>
          <w:ilvl w:val="0"/>
          <w:numId w:val="3"/>
        </w:numPr>
        <w:spacing w:after="120"/>
        <w:ind w:left="993" w:hanging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Банк</w:t>
      </w:r>
      <w:r w:rsidR="00467AC3" w:rsidRPr="00B97F3D">
        <w:rPr>
          <w:rFonts w:ascii="Calibri" w:hAnsi="Calibri"/>
          <w:sz w:val="22"/>
          <w:szCs w:val="22"/>
        </w:rPr>
        <w:t>,</w:t>
      </w:r>
      <w:r w:rsidRPr="00B97F3D">
        <w:rPr>
          <w:rFonts w:ascii="Calibri" w:hAnsi="Calibri"/>
          <w:sz w:val="22"/>
          <w:szCs w:val="22"/>
        </w:rPr>
        <w:t xml:space="preserve"> осуществив проверку предоставленных Вами документов, подтверждающих снижение Вашего дохода, </w:t>
      </w:r>
      <w:r w:rsidR="00FD3110">
        <w:rPr>
          <w:rFonts w:ascii="Calibri" w:hAnsi="Calibri"/>
          <w:sz w:val="22"/>
          <w:szCs w:val="22"/>
        </w:rPr>
        <w:t>не нашел</w:t>
      </w:r>
      <w:r w:rsidR="00FD3110" w:rsidRPr="00B97F3D">
        <w:rPr>
          <w:rFonts w:ascii="Calibri" w:hAnsi="Calibri"/>
          <w:sz w:val="22"/>
          <w:szCs w:val="22"/>
        </w:rPr>
        <w:t xml:space="preserve"> </w:t>
      </w:r>
      <w:r w:rsidRPr="00B97F3D">
        <w:rPr>
          <w:rFonts w:ascii="Calibri" w:hAnsi="Calibri"/>
          <w:sz w:val="22"/>
          <w:szCs w:val="22"/>
        </w:rPr>
        <w:t>подтверждени</w:t>
      </w:r>
      <w:r w:rsidR="00FD3110">
        <w:rPr>
          <w:rFonts w:ascii="Calibri" w:hAnsi="Calibri"/>
          <w:sz w:val="22"/>
          <w:szCs w:val="22"/>
        </w:rPr>
        <w:t>я</w:t>
      </w:r>
      <w:r w:rsidRPr="00B97F3D">
        <w:rPr>
          <w:rFonts w:ascii="Calibri" w:hAnsi="Calibri"/>
          <w:sz w:val="22"/>
          <w:szCs w:val="22"/>
        </w:rPr>
        <w:t xml:space="preserve"> таких оснований</w:t>
      </w:r>
      <w:r w:rsidRPr="00B97F3D">
        <w:rPr>
          <w:rFonts w:ascii="Calibri" w:hAnsi="Calibri"/>
          <w:bCs/>
          <w:sz w:val="22"/>
          <w:szCs w:val="22"/>
        </w:rPr>
        <w:t>, а равно в случае предоставления Вами недостоверных сведений.</w:t>
      </w:r>
    </w:p>
    <w:p w14:paraId="3408451C" w14:textId="35459860" w:rsidR="00233D1C" w:rsidRPr="00B97F3D" w:rsidRDefault="00233D1C" w:rsidP="004B03D2">
      <w:pPr>
        <w:pStyle w:val="a9"/>
        <w:spacing w:after="120"/>
        <w:ind w:left="0" w:firstLine="426"/>
        <w:contextualSpacing w:val="0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bCs/>
          <w:sz w:val="22"/>
          <w:szCs w:val="22"/>
        </w:rPr>
        <w:t>Банк оставляет за собой право затребовать документы</w:t>
      </w:r>
      <w:r w:rsidR="00A047C7" w:rsidRPr="00B97F3D">
        <w:rPr>
          <w:rFonts w:ascii="Calibri" w:hAnsi="Calibri"/>
          <w:bCs/>
          <w:sz w:val="22"/>
          <w:szCs w:val="22"/>
        </w:rPr>
        <w:t>, указанные в настоящем обращении и</w:t>
      </w:r>
      <w:r w:rsidRPr="00B97F3D">
        <w:rPr>
          <w:rFonts w:ascii="Calibri" w:hAnsi="Calibri"/>
          <w:bCs/>
          <w:sz w:val="22"/>
          <w:szCs w:val="22"/>
        </w:rPr>
        <w:t xml:space="preserve"> </w:t>
      </w:r>
      <w:r w:rsidR="00F263CA" w:rsidRPr="00B97F3D">
        <w:rPr>
          <w:rFonts w:ascii="Calibri" w:hAnsi="Calibri"/>
          <w:bCs/>
          <w:sz w:val="22"/>
          <w:szCs w:val="22"/>
        </w:rPr>
        <w:t xml:space="preserve">подтверждающие соблюдение условия, указанного в пункте 2 части 1 </w:t>
      </w:r>
      <w:r w:rsidR="00333F1D" w:rsidRPr="00B97F3D">
        <w:rPr>
          <w:rFonts w:ascii="Calibri" w:hAnsi="Calibri"/>
          <w:bCs/>
          <w:sz w:val="22"/>
          <w:szCs w:val="22"/>
        </w:rPr>
        <w:t>с</w:t>
      </w:r>
      <w:r w:rsidR="00F263CA" w:rsidRPr="00B97F3D">
        <w:rPr>
          <w:rFonts w:ascii="Calibri" w:hAnsi="Calibri"/>
          <w:bCs/>
          <w:sz w:val="22"/>
          <w:szCs w:val="22"/>
        </w:rPr>
        <w:t>татьи 6 Федерального закона №106-ФЗ, в части снижения дохода заемщика (совокупного дохода всех заемщиков)</w:t>
      </w:r>
      <w:r w:rsidR="00A047C7" w:rsidRPr="00B97F3D">
        <w:rPr>
          <w:rFonts w:ascii="Calibri" w:hAnsi="Calibri"/>
          <w:bCs/>
          <w:sz w:val="22"/>
          <w:szCs w:val="22"/>
        </w:rPr>
        <w:t xml:space="preserve">, и иные документы, </w:t>
      </w:r>
      <w:r w:rsidRPr="00B97F3D">
        <w:rPr>
          <w:rFonts w:ascii="Calibri" w:hAnsi="Calibri"/>
          <w:bCs/>
          <w:sz w:val="22"/>
          <w:szCs w:val="22"/>
        </w:rPr>
        <w:t xml:space="preserve">которые не являются обязательными, но учитываются при рассмотрении </w:t>
      </w:r>
      <w:hyperlink r:id="rId13" w:history="1">
        <w:r w:rsidRPr="00384BCE">
          <w:rPr>
            <w:rStyle w:val="aa"/>
            <w:rFonts w:ascii="Calibri" w:hAnsi="Calibri"/>
            <w:bCs/>
            <w:i/>
            <w:sz w:val="22"/>
            <w:szCs w:val="22"/>
          </w:rPr>
          <w:t>Требования</w:t>
        </w:r>
      </w:hyperlink>
      <w:r w:rsidRPr="00B97F3D">
        <w:rPr>
          <w:rFonts w:ascii="Calibri" w:hAnsi="Calibri"/>
          <w:bCs/>
          <w:sz w:val="22"/>
          <w:szCs w:val="22"/>
        </w:rPr>
        <w:t>.</w:t>
      </w:r>
    </w:p>
    <w:p w14:paraId="7E62507D" w14:textId="513604C9" w:rsidR="00DF2F46" w:rsidRPr="00B97F3D" w:rsidRDefault="00D821B5" w:rsidP="004B03D2">
      <w:pPr>
        <w:pStyle w:val="a9"/>
        <w:spacing w:after="120"/>
        <w:ind w:left="0" w:firstLine="426"/>
        <w:contextualSpacing w:val="0"/>
        <w:jc w:val="both"/>
        <w:rPr>
          <w:rStyle w:val="t-text2"/>
          <w:rFonts w:ascii="Calibri" w:eastAsia="Times New Roman" w:hAnsi="Calibri"/>
          <w:b/>
          <w:color w:val="auto"/>
          <w:sz w:val="22"/>
          <w:szCs w:val="22"/>
        </w:rPr>
      </w:pPr>
      <w:r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В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 целях недопущения ситуаций с </w:t>
      </w:r>
      <w:proofErr w:type="spellStart"/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неподтверждением</w:t>
      </w:r>
      <w:proofErr w:type="spellEnd"/>
      <w:r w:rsidR="00CD5E12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 предоставления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 </w:t>
      </w:r>
      <w:r w:rsidR="00FD3110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Л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ьготного периода в рамках Федерального закона №106-ФЗ</w:t>
      </w:r>
      <w:r w:rsidR="00FD3110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 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Банк рекомендует всем своим </w:t>
      </w:r>
      <w:r w:rsidR="0062676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заемщикам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 xml:space="preserve"> одновременно с направлением </w:t>
      </w:r>
      <w:hyperlink r:id="rId14" w:history="1">
        <w:r w:rsidR="00DF2F46" w:rsidRPr="00384BCE">
          <w:rPr>
            <w:rStyle w:val="aa"/>
            <w:rFonts w:ascii="Calibri" w:eastAsia="Times New Roman" w:hAnsi="Calibri"/>
            <w:b/>
            <w:i/>
            <w:sz w:val="22"/>
            <w:szCs w:val="22"/>
          </w:rPr>
          <w:t>Требования</w:t>
        </w:r>
      </w:hyperlink>
      <w:bookmarkStart w:id="0" w:name="_GoBack"/>
      <w:bookmarkEnd w:id="0"/>
      <w:r w:rsidR="00DF2F46" w:rsidRPr="004B03D2">
        <w:rPr>
          <w:rStyle w:val="t-text2"/>
          <w:rFonts w:ascii="Calibri" w:eastAsia="Times New Roman" w:hAnsi="Calibri"/>
          <w:b/>
          <w:i/>
          <w:color w:val="auto"/>
          <w:sz w:val="22"/>
          <w:szCs w:val="22"/>
        </w:rPr>
        <w:t xml:space="preserve"> </w:t>
      </w:r>
      <w:r w:rsidR="00DF2F46" w:rsidRPr="00B97F3D">
        <w:rPr>
          <w:rStyle w:val="t-text2"/>
          <w:rFonts w:ascii="Calibri" w:eastAsia="Times New Roman" w:hAnsi="Calibri"/>
          <w:b/>
          <w:color w:val="auto"/>
          <w:sz w:val="22"/>
          <w:szCs w:val="22"/>
        </w:rPr>
        <w:t>направлять подтверждающие документы, указанные в настоящем обращении.</w:t>
      </w:r>
    </w:p>
    <w:p w14:paraId="1CB6CF96" w14:textId="16CA59FF" w:rsidR="00DF2F46" w:rsidRPr="00B97F3D" w:rsidRDefault="00DF2F46" w:rsidP="004B03D2">
      <w:pPr>
        <w:pStyle w:val="a9"/>
        <w:spacing w:after="120"/>
        <w:ind w:left="0" w:firstLine="426"/>
        <w:contextualSpacing w:val="0"/>
        <w:jc w:val="both"/>
        <w:rPr>
          <w:rStyle w:val="t-text2"/>
          <w:rFonts w:ascii="Calibri" w:eastAsia="Times New Roman" w:hAnsi="Calibri"/>
          <w:color w:val="auto"/>
          <w:sz w:val="22"/>
          <w:szCs w:val="22"/>
        </w:rPr>
      </w:pPr>
      <w:r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 xml:space="preserve">Мы заботимся о финансовом здоровье своих клиентов и рекомендуем обращаться за льготным периодом, предоставляемым в рамках Федерального закона №106-ФЗ, только в том случае, когда </w:t>
      </w:r>
      <w:r w:rsidR="00626766"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>заемщики</w:t>
      </w:r>
      <w:r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 xml:space="preserve"> уверены в снижении своих официальных доходов. При этом Банк готов предложить </w:t>
      </w:r>
      <w:r w:rsidR="00626766"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 xml:space="preserve">заемщикам </w:t>
      </w:r>
      <w:r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t xml:space="preserve">индивидуальный подход к вопросу реструктуризации задолженности в иных случаях (не связанных с </w:t>
      </w:r>
      <w:r w:rsidRPr="00B97F3D">
        <w:rPr>
          <w:rStyle w:val="t-text2"/>
          <w:rFonts w:ascii="Calibri" w:eastAsia="Times New Roman" w:hAnsi="Calibri"/>
          <w:color w:val="auto"/>
          <w:sz w:val="22"/>
          <w:szCs w:val="22"/>
        </w:rPr>
        <w:lastRenderedPageBreak/>
        <w:t>реализацией прав заемщиков в рамках Федерального закона №106-ФЗ), в зависимости от конкретной ситуации заемщика, которая подлежит обсуждению с Банком в каждом конкретном случае.</w:t>
      </w:r>
    </w:p>
    <w:p w14:paraId="2C4670DB" w14:textId="5BBF657A" w:rsidR="00DF2F46" w:rsidRPr="00B97F3D" w:rsidRDefault="00DF2F46" w:rsidP="004B03D2">
      <w:pPr>
        <w:spacing w:before="480" w:after="120"/>
        <w:ind w:left="426"/>
        <w:jc w:val="both"/>
        <w:rPr>
          <w:rFonts w:ascii="Calibri" w:hAnsi="Calibri"/>
          <w:b/>
          <w:sz w:val="22"/>
          <w:szCs w:val="22"/>
        </w:rPr>
      </w:pPr>
      <w:r w:rsidRPr="00B97F3D">
        <w:rPr>
          <w:rFonts w:ascii="Calibri" w:hAnsi="Calibri"/>
          <w:b/>
          <w:sz w:val="22"/>
          <w:szCs w:val="22"/>
        </w:rPr>
        <w:t>За более подробной информацией</w:t>
      </w:r>
      <w:r w:rsidR="00F56E51" w:rsidRPr="00B97F3D">
        <w:rPr>
          <w:rFonts w:ascii="Calibri" w:hAnsi="Calibri"/>
          <w:b/>
          <w:sz w:val="22"/>
          <w:szCs w:val="22"/>
        </w:rPr>
        <w:t xml:space="preserve"> и получением консультаций по данным вопросам</w:t>
      </w:r>
      <w:r w:rsidRPr="00B97F3D">
        <w:rPr>
          <w:rFonts w:ascii="Calibri" w:hAnsi="Calibri"/>
          <w:b/>
          <w:sz w:val="22"/>
          <w:szCs w:val="22"/>
        </w:rPr>
        <w:t xml:space="preserve"> просим обращаться в Банк:</w:t>
      </w:r>
    </w:p>
    <w:p w14:paraId="2564405A" w14:textId="77777777" w:rsidR="00DF2F46" w:rsidRPr="00B97F3D" w:rsidRDefault="00DF2F46" w:rsidP="004B03D2">
      <w:pPr>
        <w:ind w:left="426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121609, г. Москва, Рублевское ш., д. 28</w:t>
      </w:r>
    </w:p>
    <w:p w14:paraId="1205786B" w14:textId="2A641800" w:rsidR="00DF2F46" w:rsidRPr="00B97F3D" w:rsidRDefault="00DF2F46" w:rsidP="004B03D2">
      <w:p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Телефон для справок: +7 (495) 980-19-24 доб. 2774</w:t>
      </w:r>
      <w:r w:rsidR="00A1791D">
        <w:rPr>
          <w:rFonts w:ascii="Calibri" w:hAnsi="Calibri"/>
          <w:sz w:val="22"/>
          <w:szCs w:val="22"/>
        </w:rPr>
        <w:t>, 2776</w:t>
      </w:r>
      <w:r w:rsidRPr="00B97F3D">
        <w:rPr>
          <w:rFonts w:ascii="Calibri" w:hAnsi="Calibri"/>
          <w:sz w:val="22"/>
          <w:szCs w:val="22"/>
        </w:rPr>
        <w:t>;</w:t>
      </w:r>
    </w:p>
    <w:p w14:paraId="76E94B6D" w14:textId="77777777" w:rsidR="00DF2F46" w:rsidRPr="00B97F3D" w:rsidRDefault="00DF2F46" w:rsidP="004B03D2">
      <w:pPr>
        <w:autoSpaceDE w:val="0"/>
        <w:autoSpaceDN w:val="0"/>
        <w:adjustRightInd w:val="0"/>
        <w:ind w:left="426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>309504, Белгородская обл., г. Старый Оскол, мкр. Приборостроитель, д. 55</w:t>
      </w:r>
    </w:p>
    <w:p w14:paraId="6EFF9B64" w14:textId="77777777" w:rsidR="00DF2F46" w:rsidRPr="00B97F3D" w:rsidRDefault="00DF2F46" w:rsidP="004B03D2">
      <w:pPr>
        <w:autoSpaceDE w:val="0"/>
        <w:autoSpaceDN w:val="0"/>
        <w:adjustRightInd w:val="0"/>
        <w:spacing w:after="120"/>
        <w:ind w:left="426" w:right="-1"/>
        <w:rPr>
          <w:rFonts w:ascii="Calibri" w:hAnsi="Calibri"/>
          <w:sz w:val="22"/>
          <w:szCs w:val="22"/>
        </w:rPr>
      </w:pPr>
      <w:r w:rsidRPr="00B97F3D">
        <w:rPr>
          <w:rFonts w:ascii="Calibri" w:hAnsi="Calibri"/>
          <w:sz w:val="22"/>
          <w:szCs w:val="22"/>
        </w:rPr>
        <w:t xml:space="preserve">Телефон для справок </w:t>
      </w:r>
      <w:r w:rsidRPr="00B97F3D">
        <w:rPr>
          <w:rFonts w:ascii="Calibri" w:eastAsia="Times New Roman" w:hAnsi="Calibri"/>
          <w:sz w:val="22"/>
          <w:szCs w:val="22"/>
        </w:rPr>
        <w:t>+7 (4725) 39-05-19 доб.201</w:t>
      </w:r>
      <w:r w:rsidRPr="00B97F3D">
        <w:rPr>
          <w:rFonts w:ascii="Calibri" w:hAnsi="Calibri"/>
          <w:sz w:val="22"/>
          <w:szCs w:val="22"/>
        </w:rPr>
        <w:t>.</w:t>
      </w:r>
    </w:p>
    <w:p w14:paraId="5EF942D6" w14:textId="77777777" w:rsidR="00DF2F46" w:rsidRPr="00B97F3D" w:rsidRDefault="00DF2F46" w:rsidP="00DF2F46">
      <w:pPr>
        <w:rPr>
          <w:rFonts w:ascii="Calibri" w:hAnsi="Calibri"/>
          <w:sz w:val="22"/>
          <w:szCs w:val="22"/>
        </w:rPr>
      </w:pPr>
    </w:p>
    <w:sectPr w:rsidR="00DF2F46" w:rsidRPr="00B97F3D" w:rsidSect="004B03D2">
      <w:headerReference w:type="first" r:id="rId15"/>
      <w:pgSz w:w="12240" w:h="15840"/>
      <w:pgMar w:top="567" w:right="1041" w:bottom="567" w:left="993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08901" w14:textId="77777777" w:rsidR="00580725" w:rsidRDefault="00580725" w:rsidP="00B46983">
      <w:r>
        <w:separator/>
      </w:r>
    </w:p>
  </w:endnote>
  <w:endnote w:type="continuationSeparator" w:id="0">
    <w:p w14:paraId="1A4D70DF" w14:textId="77777777" w:rsidR="00580725" w:rsidRDefault="00580725" w:rsidP="00B4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San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744F9" w14:textId="77777777" w:rsidR="00580725" w:rsidRDefault="00580725" w:rsidP="00B46983">
      <w:r>
        <w:separator/>
      </w:r>
    </w:p>
  </w:footnote>
  <w:footnote w:type="continuationSeparator" w:id="0">
    <w:p w14:paraId="63AF6318" w14:textId="77777777" w:rsidR="00580725" w:rsidRDefault="00580725" w:rsidP="00B46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B7A83" w14:textId="77777777" w:rsidR="00DF2F46" w:rsidRDefault="00DF2F46" w:rsidP="00DF2F46">
    <w:pPr>
      <w:pStyle w:val="a3"/>
    </w:pPr>
    <w:r>
      <w:rPr>
        <w:noProof/>
      </w:rPr>
      <w:drawing>
        <wp:anchor distT="0" distB="0" distL="114300" distR="114300" simplePos="0" relativeHeight="251663872" behindDoc="1" locked="0" layoutInCell="1" allowOverlap="1" wp14:anchorId="60DC02D2" wp14:editId="736513D8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19050" t="0" r="0" b="0"/>
          <wp:wrapTight wrapText="bothSides">
            <wp:wrapPolygon edited="0">
              <wp:start x="-321" y="0"/>
              <wp:lineTo x="-321" y="20979"/>
              <wp:lineTo x="21528" y="20979"/>
              <wp:lineTo x="21528" y="0"/>
              <wp:lineTo x="-321" y="0"/>
            </wp:wrapPolygon>
          </wp:wrapTight>
          <wp:docPr id="5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BA7C5EF" w14:textId="77777777" w:rsidR="00DF2F46" w:rsidRDefault="00DF2F46" w:rsidP="00DF2F46">
    <w:pPr>
      <w:pStyle w:val="a3"/>
      <w:rPr>
        <w:rFonts w:ascii="Myriad Pro" w:hAnsi="Myriad Pro"/>
        <w:color w:val="808080"/>
        <w:sz w:val="14"/>
        <w:szCs w:val="28"/>
      </w:rPr>
    </w:pPr>
  </w:p>
  <w:p w14:paraId="4E615391" w14:textId="77777777" w:rsidR="00DF2F46" w:rsidRPr="00DF2F46" w:rsidRDefault="00DF2F46" w:rsidP="00DF2F46">
    <w:pPr>
      <w:pStyle w:val="a3"/>
    </w:pPr>
    <w:r w:rsidRPr="00DF2F46">
      <w:rPr>
        <w:rFonts w:ascii="Myriad Pro" w:hAnsi="Myriad Pro"/>
        <w:sz w:val="14"/>
        <w:szCs w:val="28"/>
      </w:rPr>
      <w:t xml:space="preserve">                          </w:t>
    </w:r>
    <w:r w:rsidRPr="00DF2F46">
      <w:rPr>
        <w:rFonts w:asciiTheme="majorHAnsi" w:hAnsiTheme="majorHAnsi"/>
        <w:sz w:val="14"/>
        <w:szCs w:val="28"/>
      </w:rPr>
      <w:t>ООО «банк Раунд</w:t>
    </w:r>
    <w:r w:rsidRPr="00DF2F46">
      <w:rPr>
        <w:rFonts w:ascii="Myriad Pro" w:hAnsi="Myriad Pro"/>
        <w:sz w:val="14"/>
        <w:szCs w:val="28"/>
      </w:rPr>
      <w:t>»</w:t>
    </w:r>
  </w:p>
  <w:p w14:paraId="06CFB12E" w14:textId="77777777" w:rsidR="00DF2F46" w:rsidRPr="00DF2F46" w:rsidRDefault="00DF2F46" w:rsidP="00DF2F46">
    <w:pPr>
      <w:pStyle w:val="a3"/>
      <w:spacing w:before="120"/>
      <w:ind w:firstLine="426"/>
      <w:rPr>
        <w:rFonts w:asciiTheme="majorHAnsi" w:hAnsiTheme="majorHAnsi"/>
        <w:szCs w:val="28"/>
      </w:rPr>
    </w:pPr>
    <w:r w:rsidRPr="00DF2F46">
      <w:rPr>
        <w:rFonts w:asciiTheme="majorHAnsi" w:hAnsiTheme="majorHAnsi"/>
        <w:noProof/>
      </w:rPr>
      <w:drawing>
        <wp:anchor distT="0" distB="0" distL="114300" distR="114300" simplePos="0" relativeHeight="251662848" behindDoc="0" locked="0" layoutInCell="1" allowOverlap="1" wp14:anchorId="07B73258" wp14:editId="1A130A9A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6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78A6500" wp14:editId="43518D89">
              <wp:simplePos x="0" y="0"/>
              <wp:positionH relativeFrom="margin">
                <wp:align>left</wp:align>
              </wp:positionH>
              <wp:positionV relativeFrom="paragraph">
                <wp:posOffset>34925</wp:posOffset>
              </wp:positionV>
              <wp:extent cx="5443220" cy="0"/>
              <wp:effectExtent l="9525" t="6350" r="14605" b="12700"/>
              <wp:wrapNone/>
              <wp:docPr id="1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376CD0D" id="Straight Connector 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DF2F46">
      <w:rPr>
        <w:rFonts w:asciiTheme="majorHAnsi" w:hAnsiTheme="majorHAnsi"/>
        <w:sz w:val="20"/>
      </w:rPr>
      <w:t>121609, г. Москва, Рублевское ш., д. 28</w:t>
    </w:r>
  </w:p>
  <w:p w14:paraId="68CCDA78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1824" behindDoc="0" locked="0" layoutInCell="1" allowOverlap="1" wp14:anchorId="2AAFA720" wp14:editId="2FAB2EBF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7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>+7 (495) 980-1924</w:t>
    </w:r>
  </w:p>
  <w:p w14:paraId="15E6269B" w14:textId="77777777" w:rsidR="00DF2F46" w:rsidRPr="00DF2F46" w:rsidRDefault="00DF2F46" w:rsidP="00DF2F46">
    <w:pPr>
      <w:ind w:firstLine="426"/>
      <w:rPr>
        <w:rFonts w:asciiTheme="majorHAnsi" w:hAnsiTheme="majorHAnsi"/>
        <w:sz w:val="20"/>
      </w:rPr>
    </w:pPr>
    <w:r w:rsidRPr="00DF2F46">
      <w:rPr>
        <w:rFonts w:asciiTheme="majorHAnsi" w:hAnsiTheme="majorHAnsi"/>
        <w:noProof/>
        <w:sz w:val="20"/>
      </w:rPr>
      <w:drawing>
        <wp:anchor distT="0" distB="0" distL="114300" distR="114300" simplePos="0" relativeHeight="251664896" behindDoc="0" locked="0" layoutInCell="1" allowOverlap="1" wp14:anchorId="552D3119" wp14:editId="41C17282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8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F2F46">
      <w:rPr>
        <w:rFonts w:asciiTheme="majorHAnsi" w:hAnsiTheme="majorHAnsi"/>
        <w:sz w:val="20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6.75pt;height:31.5pt;visibility:visible;mso-wrap-style:square" o:bullet="t">
        <v:imagedata r:id="rId1" o:title=""/>
      </v:shape>
    </w:pict>
  </w:numPicBullet>
  <w:abstractNum w:abstractNumId="0" w15:restartNumberingAfterBreak="0">
    <w:nsid w:val="0C666886"/>
    <w:multiLevelType w:val="hybridMultilevel"/>
    <w:tmpl w:val="1DAE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6A74"/>
    <w:multiLevelType w:val="hybridMultilevel"/>
    <w:tmpl w:val="3EC21CD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47752895"/>
    <w:multiLevelType w:val="hybridMultilevel"/>
    <w:tmpl w:val="13947078"/>
    <w:lvl w:ilvl="0" w:tplc="11AAFE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2E1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CCA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087E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5EA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C40E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747E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BE8F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44AB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8455007"/>
    <w:multiLevelType w:val="hybridMultilevel"/>
    <w:tmpl w:val="6D642C62"/>
    <w:lvl w:ilvl="0" w:tplc="102CB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C45C0"/>
    <w:multiLevelType w:val="hybridMultilevel"/>
    <w:tmpl w:val="12105F96"/>
    <w:lvl w:ilvl="0" w:tplc="729AD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B4A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A4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E3B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0A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D4F5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68D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02D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AB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14147C1"/>
    <w:multiLevelType w:val="hybridMultilevel"/>
    <w:tmpl w:val="BC46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2338"/>
    <w:multiLevelType w:val="hybridMultilevel"/>
    <w:tmpl w:val="97C6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20"/>
  <w:drawingGridVerticalSpacing w:val="181"/>
  <w:displayHorizontalDrawingGridEvery w:val="2"/>
  <w:characterSpacingControl w:val="doNotCompress"/>
  <w:hdrShapeDefaults>
    <o:shapedefaults v:ext="edit" spidmax="2049">
      <o:colormru v:ext="edit" colors="#397c3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46"/>
    <w:rsid w:val="000364AC"/>
    <w:rsid w:val="00042CA2"/>
    <w:rsid w:val="00043FB4"/>
    <w:rsid w:val="00085AF8"/>
    <w:rsid w:val="000B4528"/>
    <w:rsid w:val="000F72BC"/>
    <w:rsid w:val="001348A1"/>
    <w:rsid w:val="001A529B"/>
    <w:rsid w:val="001A5FC6"/>
    <w:rsid w:val="00217812"/>
    <w:rsid w:val="00233D1C"/>
    <w:rsid w:val="0024030B"/>
    <w:rsid w:val="00270CFA"/>
    <w:rsid w:val="002C371B"/>
    <w:rsid w:val="00317AD9"/>
    <w:rsid w:val="003312FC"/>
    <w:rsid w:val="00333F1D"/>
    <w:rsid w:val="00384BCE"/>
    <w:rsid w:val="00416DAB"/>
    <w:rsid w:val="004434B8"/>
    <w:rsid w:val="00447024"/>
    <w:rsid w:val="00467AC3"/>
    <w:rsid w:val="00485B15"/>
    <w:rsid w:val="004A4BE3"/>
    <w:rsid w:val="004B03D2"/>
    <w:rsid w:val="004C208D"/>
    <w:rsid w:val="004F4E18"/>
    <w:rsid w:val="00535606"/>
    <w:rsid w:val="00573187"/>
    <w:rsid w:val="00577BF1"/>
    <w:rsid w:val="00580725"/>
    <w:rsid w:val="005D4B57"/>
    <w:rsid w:val="00606DBB"/>
    <w:rsid w:val="006231C9"/>
    <w:rsid w:val="00626766"/>
    <w:rsid w:val="006774E7"/>
    <w:rsid w:val="006A0433"/>
    <w:rsid w:val="006A3D1D"/>
    <w:rsid w:val="006F7C0E"/>
    <w:rsid w:val="00701648"/>
    <w:rsid w:val="0074506B"/>
    <w:rsid w:val="007A3FAD"/>
    <w:rsid w:val="007D06AB"/>
    <w:rsid w:val="007D48E7"/>
    <w:rsid w:val="007E0165"/>
    <w:rsid w:val="007E6925"/>
    <w:rsid w:val="007F41E8"/>
    <w:rsid w:val="0083147F"/>
    <w:rsid w:val="008377AD"/>
    <w:rsid w:val="00877828"/>
    <w:rsid w:val="0089093D"/>
    <w:rsid w:val="008D7B83"/>
    <w:rsid w:val="00902E9A"/>
    <w:rsid w:val="00970481"/>
    <w:rsid w:val="0097352C"/>
    <w:rsid w:val="00977562"/>
    <w:rsid w:val="009B395B"/>
    <w:rsid w:val="009F430B"/>
    <w:rsid w:val="00A047C7"/>
    <w:rsid w:val="00A133D3"/>
    <w:rsid w:val="00A1791D"/>
    <w:rsid w:val="00A33F86"/>
    <w:rsid w:val="00A41F29"/>
    <w:rsid w:val="00A53D25"/>
    <w:rsid w:val="00A627E9"/>
    <w:rsid w:val="00A93A4C"/>
    <w:rsid w:val="00AC069D"/>
    <w:rsid w:val="00AE7701"/>
    <w:rsid w:val="00B1143A"/>
    <w:rsid w:val="00B25C9F"/>
    <w:rsid w:val="00B46983"/>
    <w:rsid w:val="00B51BF9"/>
    <w:rsid w:val="00B928C9"/>
    <w:rsid w:val="00B97F3D"/>
    <w:rsid w:val="00C02B68"/>
    <w:rsid w:val="00C129BC"/>
    <w:rsid w:val="00C4154A"/>
    <w:rsid w:val="00CB2CF2"/>
    <w:rsid w:val="00CD5E12"/>
    <w:rsid w:val="00D046A3"/>
    <w:rsid w:val="00D14F56"/>
    <w:rsid w:val="00D15A67"/>
    <w:rsid w:val="00D43388"/>
    <w:rsid w:val="00D46668"/>
    <w:rsid w:val="00D821B5"/>
    <w:rsid w:val="00DA0E77"/>
    <w:rsid w:val="00DA323D"/>
    <w:rsid w:val="00DF2F46"/>
    <w:rsid w:val="00E20BEE"/>
    <w:rsid w:val="00E56D93"/>
    <w:rsid w:val="00E66507"/>
    <w:rsid w:val="00E8153B"/>
    <w:rsid w:val="00EA7C8A"/>
    <w:rsid w:val="00EB5374"/>
    <w:rsid w:val="00ED3D39"/>
    <w:rsid w:val="00ED5727"/>
    <w:rsid w:val="00EF6726"/>
    <w:rsid w:val="00EF7CCA"/>
    <w:rsid w:val="00F263CA"/>
    <w:rsid w:val="00F414EE"/>
    <w:rsid w:val="00F56E51"/>
    <w:rsid w:val="00FA2DF4"/>
    <w:rsid w:val="00FA4523"/>
    <w:rsid w:val="00FC7C24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397c32"/>
    </o:shapedefaults>
    <o:shapelayout v:ext="edit">
      <o:idmap v:ext="edit" data="1"/>
    </o:shapelayout>
  </w:shapeDefaults>
  <w:decimalSymbol w:val="."/>
  <w:listSeparator w:val=";"/>
  <w14:docId w14:val="0F777E49"/>
  <w15:docId w15:val="{A4B074E7-C201-405E-B626-4E603B04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7E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6983"/>
    <w:rPr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46983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6983"/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CA2"/>
    <w:rPr>
      <w:rFonts w:ascii="Lucida Grande" w:hAnsi="Lucida Grande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CA2"/>
    <w:rPr>
      <w:rFonts w:ascii="Lucida Grande" w:hAnsi="Lucida Grande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1348A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3187"/>
    <w:rPr>
      <w:color w:val="0000FF" w:themeColor="hyperlink"/>
      <w:u w:val="single"/>
    </w:rPr>
  </w:style>
  <w:style w:type="character" w:customStyle="1" w:styleId="tooltip-content1">
    <w:name w:val="tooltip-content1"/>
    <w:basedOn w:val="a0"/>
    <w:rsid w:val="00DF2F46"/>
    <w:rPr>
      <w:vanish/>
      <w:webHidden w:val="0"/>
      <w:color w:val="6B7683"/>
      <w:sz w:val="20"/>
      <w:szCs w:val="20"/>
      <w:shd w:val="clear" w:color="auto" w:fill="FFFFFF"/>
      <w:specVanish w:val="0"/>
    </w:rPr>
  </w:style>
  <w:style w:type="character" w:customStyle="1" w:styleId="t-text2">
    <w:name w:val="t-text2"/>
    <w:basedOn w:val="a0"/>
    <w:rsid w:val="00DF2F46"/>
    <w:rPr>
      <w:rFonts w:ascii="OpenSans" w:hAnsi="OpenSans" w:hint="default"/>
      <w:i w:val="0"/>
      <w:iCs w:val="0"/>
      <w:color w:val="262626"/>
      <w:sz w:val="21"/>
      <w:szCs w:val="21"/>
    </w:rPr>
  </w:style>
  <w:style w:type="character" w:styleId="ab">
    <w:name w:val="annotation reference"/>
    <w:basedOn w:val="a0"/>
    <w:uiPriority w:val="99"/>
    <w:semiHidden/>
    <w:unhideWhenUsed/>
    <w:rsid w:val="00DF2F4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F2F4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F2F46"/>
    <w:rPr>
      <w:rFonts w:asciiTheme="minorHAnsi" w:eastAsiaTheme="minorHAnsi" w:hAnsiTheme="minorHAnsi" w:cstheme="minorBidi"/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48E7"/>
    <w:pPr>
      <w:spacing w:after="0"/>
    </w:pPr>
    <w:rPr>
      <w:rFonts w:ascii="Cambria" w:eastAsia="MS Mincho" w:hAnsi="Cambria" w:cs="Times New Roman"/>
      <w:b/>
      <w:bCs/>
      <w:lang w:eastAsia="ru-RU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D48E7"/>
    <w:rPr>
      <w:rFonts w:asciiTheme="minorHAnsi" w:eastAsiaTheme="minorHAnsi" w:hAnsiTheme="minorHAnsi" w:cstheme="minorBidi"/>
      <w:b/>
      <w:bCs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4BCE"/>
    <w:rPr>
      <w:color w:val="605E5C"/>
      <w:shd w:val="clear" w:color="auto" w:fill="E1DFDD"/>
    </w:rPr>
  </w:style>
  <w:style w:type="paragraph" w:customStyle="1" w:styleId="ConsPlusNormal">
    <w:name w:val="ConsPlusNormal"/>
    <w:rsid w:val="007E6925"/>
    <w:pPr>
      <w:widowControl w:val="0"/>
      <w:autoSpaceDE w:val="0"/>
      <w:autoSpaceDN w:val="0"/>
    </w:pPr>
    <w:rPr>
      <w:rFonts w:ascii="Arial" w:eastAsia="Times New Roman" w:hAnsi="Arial" w:cs="Arial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2F07461B639F9F75EB22A023A5DA53B5E7015A398D919CA202928B58CAFD89074D933B8DE491AEE60E23B0B8D8B0DB8B256CC1C101J" TargetMode="External"/><Relationship Id="rId13" Type="http://schemas.openxmlformats.org/officeDocument/2006/relationships/hyperlink" Target="https://www.round.ru/documents/tarifs/private/loans/treb_client_106FZ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edkanikuli@round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und.ru/documents/tarifs/private/loans/treb_client_106FZ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D7506C0373AD55F48A9544C49DF5B6B1D7BFF08DEA2CB991EE9A36BA64F0E68BD050E5ED26F8065ABD585D84A4E374D9AFAAC720BC6F2Cq3HB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und.ru/documents/tarifs/private/loans/treb_client_106FZ.docx" TargetMode="External"/><Relationship Id="rId14" Type="http://schemas.openxmlformats.org/officeDocument/2006/relationships/hyperlink" Target="https://www.round.ru/documents/tarifs/private/loans/treb_client_106FZ.doc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89734-6FB6-41D9-A43E-ACD079B2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documatic</Company>
  <LinksUpToDate>false</LinksUpToDate>
  <CharactersWithSpaces>7342</CharactersWithSpaces>
  <SharedDoc>false</SharedDoc>
  <HLinks>
    <vt:vector size="12" baseType="variant">
      <vt:variant>
        <vt:i4>3276884</vt:i4>
      </vt:variant>
      <vt:variant>
        <vt:i4>-1</vt:i4>
      </vt:variant>
      <vt:variant>
        <vt:i4>1038</vt:i4>
      </vt:variant>
      <vt:variant>
        <vt:i4>1</vt:i4>
      </vt:variant>
      <vt:variant>
        <vt:lpwstr>logo_2</vt:lpwstr>
      </vt:variant>
      <vt:variant>
        <vt:lpwstr/>
      </vt:variant>
      <vt:variant>
        <vt:i4>6750321</vt:i4>
      </vt:variant>
      <vt:variant>
        <vt:i4>-1</vt:i4>
      </vt:variant>
      <vt:variant>
        <vt:i4>1042</vt:i4>
      </vt:variant>
      <vt:variant>
        <vt:i4>1</vt:i4>
      </vt:variant>
      <vt:variant>
        <vt:lpwstr>simbol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Gumenyuk Dmitry</dc:creator>
  <cp:lastModifiedBy>Kiselev Aleksandr</cp:lastModifiedBy>
  <cp:revision>3</cp:revision>
  <cp:lastPrinted>2014-03-18T14:49:00Z</cp:lastPrinted>
  <dcterms:created xsi:type="dcterms:W3CDTF">2022-04-22T11:51:00Z</dcterms:created>
  <dcterms:modified xsi:type="dcterms:W3CDTF">2022-04-25T12:50:00Z</dcterms:modified>
</cp:coreProperties>
</file>