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8"/>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C2192F" w:rsidRPr="00F719CD" w:rsidTr="00243028">
        <w:trPr>
          <w:trHeight w:val="567"/>
        </w:trPr>
        <w:tc>
          <w:tcPr>
            <w:tcW w:w="9781" w:type="dxa"/>
            <w:vAlign w:val="bottom"/>
          </w:tcPr>
          <w:tbl>
            <w:tblPr>
              <w:tblStyle w:val="a8"/>
              <w:tblW w:w="9638"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023"/>
              <w:gridCol w:w="5615"/>
            </w:tblGrid>
            <w:tr w:rsidR="00C2192F" w:rsidRPr="007631EE" w:rsidTr="00F81D06">
              <w:tc>
                <w:tcPr>
                  <w:tcW w:w="4023" w:type="dxa"/>
                </w:tcPr>
                <w:p w:rsidR="00C2192F" w:rsidRPr="007631EE" w:rsidRDefault="00C2192F" w:rsidP="00243028">
                  <w:pPr>
                    <w:widowControl w:val="0"/>
                    <w:spacing w:before="120" w:after="120"/>
                    <w:ind w:right="-1"/>
                    <w:contextualSpacing/>
                    <w:jc w:val="center"/>
                    <w:rPr>
                      <w:rFonts w:asciiTheme="minorHAnsi" w:hAnsiTheme="minorHAnsi"/>
                      <w:b/>
                      <w:sz w:val="18"/>
                      <w:szCs w:val="18"/>
                    </w:rPr>
                  </w:pPr>
                  <w:r w:rsidRPr="007631EE">
                    <w:rPr>
                      <w:rFonts w:asciiTheme="minorHAnsi" w:hAnsiTheme="minorHAnsi"/>
                      <w:noProof/>
                      <w:sz w:val="18"/>
                      <w:szCs w:val="18"/>
                    </w:rPr>
                    <w:drawing>
                      <wp:anchor distT="0" distB="0" distL="114300" distR="114300" simplePos="0" relativeHeight="251664384" behindDoc="1" locked="0" layoutInCell="1" allowOverlap="1" wp14:anchorId="604CBEFE" wp14:editId="7B48005E">
                        <wp:simplePos x="0" y="0"/>
                        <wp:positionH relativeFrom="margin">
                          <wp:posOffset>565150</wp:posOffset>
                        </wp:positionH>
                        <wp:positionV relativeFrom="paragraph">
                          <wp:posOffset>304165</wp:posOffset>
                        </wp:positionV>
                        <wp:extent cx="1280631" cy="431515"/>
                        <wp:effectExtent l="19050" t="0" r="0" b="0"/>
                        <wp:wrapTight wrapText="bothSides">
                          <wp:wrapPolygon edited="0">
                            <wp:start x="-321" y="0"/>
                            <wp:lineTo x="-321" y="20979"/>
                            <wp:lineTo x="21528" y="20979"/>
                            <wp:lineTo x="21528" y="0"/>
                            <wp:lineTo x="-321" y="0"/>
                          </wp:wrapPolygon>
                        </wp:wrapTight>
                        <wp:docPr id="5" name="Рисунок 5" descr="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2"/>
                                <pic:cNvPicPr>
                                  <a:picLocks noChangeAspect="1" noChangeArrowheads="1"/>
                                </pic:cNvPicPr>
                              </pic:nvPicPr>
                              <pic:blipFill>
                                <a:blip r:embed="rId7"/>
                                <a:srcRect/>
                                <a:stretch>
                                  <a:fillRect/>
                                </a:stretch>
                              </pic:blipFill>
                              <pic:spPr bwMode="auto">
                                <a:xfrm>
                                  <a:off x="0" y="0"/>
                                  <a:ext cx="1280631" cy="431515"/>
                                </a:xfrm>
                                <a:prstGeom prst="rect">
                                  <a:avLst/>
                                </a:prstGeom>
                                <a:noFill/>
                                <a:ln w="9525">
                                  <a:noFill/>
                                  <a:miter lim="800000"/>
                                  <a:headEnd/>
                                  <a:tailEnd/>
                                </a:ln>
                              </pic:spPr>
                            </pic:pic>
                          </a:graphicData>
                        </a:graphic>
                      </wp:anchor>
                    </w:drawing>
                  </w:r>
                </w:p>
              </w:tc>
              <w:tc>
                <w:tcPr>
                  <w:tcW w:w="5615" w:type="dxa"/>
                </w:tcPr>
                <w:p w:rsidR="00C2192F" w:rsidRPr="007631EE" w:rsidRDefault="00C2192F" w:rsidP="00243028">
                  <w:pPr>
                    <w:tabs>
                      <w:tab w:val="center" w:pos="4677"/>
                      <w:tab w:val="right" w:pos="9355"/>
                    </w:tabs>
                    <w:jc w:val="center"/>
                    <w:rPr>
                      <w:rFonts w:asciiTheme="minorHAnsi" w:hAnsiTheme="minorHAnsi"/>
                      <w:sz w:val="18"/>
                      <w:szCs w:val="18"/>
                    </w:rPr>
                  </w:pPr>
                  <w:r w:rsidRPr="007631EE">
                    <w:rPr>
                      <w:rFonts w:asciiTheme="minorHAnsi" w:hAnsiTheme="minorHAnsi"/>
                      <w:sz w:val="18"/>
                      <w:szCs w:val="18"/>
                    </w:rPr>
                    <w:t xml:space="preserve">Общество с ограниченной ответственностью «банк Раунд», ОГРН 1027700140753, ИНН 7712002554, </w:t>
                  </w:r>
                </w:p>
                <w:p w:rsidR="00C2192F" w:rsidRPr="007631EE" w:rsidRDefault="00C2192F" w:rsidP="00243028">
                  <w:pPr>
                    <w:tabs>
                      <w:tab w:val="center" w:pos="4677"/>
                      <w:tab w:val="right" w:pos="9355"/>
                    </w:tabs>
                    <w:jc w:val="center"/>
                    <w:rPr>
                      <w:rFonts w:asciiTheme="minorHAnsi" w:hAnsiTheme="minorHAnsi"/>
                      <w:sz w:val="18"/>
                      <w:szCs w:val="18"/>
                    </w:rPr>
                  </w:pPr>
                  <w:r w:rsidRPr="007631EE">
                    <w:rPr>
                      <w:rFonts w:asciiTheme="minorHAnsi" w:hAnsiTheme="minorHAnsi"/>
                      <w:sz w:val="18"/>
                      <w:szCs w:val="18"/>
                    </w:rPr>
                    <w:t xml:space="preserve">генеральная лицензия на осуществление банковских операций № 2506 от 14.11.2012 года, адрес: 121609, г. Москва, Рублевское шоссе, д. 28, официальный сайт в сети Интернет: </w:t>
                  </w:r>
                  <w:hyperlink r:id="rId8" w:history="1">
                    <w:r w:rsidRPr="007631EE">
                      <w:rPr>
                        <w:rFonts w:asciiTheme="minorHAnsi" w:hAnsiTheme="minorHAnsi"/>
                        <w:sz w:val="18"/>
                        <w:szCs w:val="18"/>
                        <w:lang w:val="en-US"/>
                      </w:rPr>
                      <w:t>www</w:t>
                    </w:r>
                    <w:r w:rsidRPr="007631EE">
                      <w:rPr>
                        <w:rFonts w:asciiTheme="minorHAnsi" w:hAnsiTheme="minorHAnsi"/>
                        <w:sz w:val="18"/>
                        <w:szCs w:val="18"/>
                      </w:rPr>
                      <w:t>.</w:t>
                    </w:r>
                    <w:r w:rsidRPr="007631EE">
                      <w:rPr>
                        <w:rFonts w:asciiTheme="minorHAnsi" w:hAnsiTheme="minorHAnsi"/>
                        <w:sz w:val="18"/>
                        <w:szCs w:val="18"/>
                        <w:lang w:val="en-US"/>
                      </w:rPr>
                      <w:t>round</w:t>
                    </w:r>
                    <w:r w:rsidRPr="007631EE">
                      <w:rPr>
                        <w:rFonts w:asciiTheme="minorHAnsi" w:hAnsiTheme="minorHAnsi"/>
                        <w:sz w:val="18"/>
                        <w:szCs w:val="18"/>
                      </w:rPr>
                      <w:t>.</w:t>
                    </w:r>
                    <w:r w:rsidRPr="007631EE">
                      <w:rPr>
                        <w:rFonts w:asciiTheme="minorHAnsi" w:hAnsiTheme="minorHAnsi"/>
                        <w:sz w:val="18"/>
                        <w:szCs w:val="18"/>
                        <w:lang w:val="en-US"/>
                      </w:rPr>
                      <w:t>ru</w:t>
                    </w:r>
                  </w:hyperlink>
                </w:p>
                <w:p w:rsidR="00C2192F" w:rsidRPr="007631EE" w:rsidRDefault="00C2192F" w:rsidP="00243028">
                  <w:pPr>
                    <w:widowControl w:val="0"/>
                    <w:spacing w:before="120" w:after="120"/>
                    <w:ind w:right="-1"/>
                    <w:contextualSpacing/>
                    <w:jc w:val="center"/>
                    <w:rPr>
                      <w:rFonts w:asciiTheme="minorHAnsi" w:hAnsiTheme="minorHAnsi"/>
                      <w:b/>
                      <w:sz w:val="18"/>
                      <w:szCs w:val="18"/>
                    </w:rPr>
                  </w:pPr>
                  <w:r w:rsidRPr="007631EE">
                    <w:rPr>
                      <w:rFonts w:asciiTheme="minorHAnsi" w:hAnsiTheme="minorHAnsi"/>
                      <w:sz w:val="18"/>
                      <w:szCs w:val="18"/>
                    </w:rPr>
                    <w:t>Телефон: 8 (495) 980 19 24</w:t>
                  </w:r>
                </w:p>
              </w:tc>
            </w:tr>
          </w:tbl>
          <w:p w:rsidR="00C2192F" w:rsidRPr="007631EE" w:rsidRDefault="00C2192F" w:rsidP="00243028">
            <w:pPr>
              <w:widowControl w:val="0"/>
              <w:spacing w:before="120" w:after="120"/>
              <w:ind w:right="-1"/>
              <w:contextualSpacing/>
              <w:jc w:val="center"/>
              <w:rPr>
                <w:rFonts w:asciiTheme="minorHAnsi" w:hAnsiTheme="minorHAnsi"/>
                <w:b/>
                <w:sz w:val="18"/>
                <w:szCs w:val="18"/>
              </w:rPr>
            </w:pPr>
          </w:p>
          <w:p w:rsidR="00C2192F" w:rsidRPr="007631EE" w:rsidRDefault="00C2192F" w:rsidP="00243028">
            <w:pPr>
              <w:widowControl w:val="0"/>
              <w:spacing w:before="120" w:after="120"/>
              <w:ind w:right="-1"/>
              <w:contextualSpacing/>
              <w:jc w:val="center"/>
              <w:rPr>
                <w:rFonts w:asciiTheme="minorHAnsi" w:hAnsiTheme="minorHAnsi"/>
                <w:b/>
                <w:sz w:val="18"/>
                <w:szCs w:val="18"/>
              </w:rPr>
            </w:pPr>
            <w:bookmarkStart w:id="0" w:name="_GoBack"/>
            <w:r w:rsidRPr="007631EE">
              <w:rPr>
                <w:rFonts w:asciiTheme="minorHAnsi" w:hAnsiTheme="minorHAnsi"/>
                <w:b/>
                <w:sz w:val="18"/>
                <w:szCs w:val="18"/>
              </w:rPr>
              <w:t>ОБЩИЕ УСЛОВИЯ ПОТРЕБИТЕЛЬСКОГО КРЕДИТОВАНИЯ ООО «БАНК РАУНД»</w:t>
            </w:r>
          </w:p>
          <w:p w:rsidR="00C2192F" w:rsidRPr="007631EE" w:rsidRDefault="00C2192F" w:rsidP="00243028">
            <w:pPr>
              <w:widowControl w:val="0"/>
              <w:spacing w:before="120" w:after="120"/>
              <w:ind w:right="-1"/>
              <w:contextualSpacing/>
              <w:jc w:val="center"/>
              <w:rPr>
                <w:rFonts w:asciiTheme="minorHAnsi" w:hAnsiTheme="minorHAnsi"/>
                <w:b/>
                <w:sz w:val="18"/>
                <w:szCs w:val="18"/>
              </w:rPr>
            </w:pPr>
            <w:r w:rsidRPr="007631EE">
              <w:rPr>
                <w:rFonts w:asciiTheme="minorHAnsi" w:hAnsiTheme="minorHAnsi"/>
                <w:b/>
                <w:sz w:val="18"/>
                <w:szCs w:val="18"/>
              </w:rPr>
              <w:t>(кредитование работников Кредитора с использованием Системы ДБО)</w:t>
            </w:r>
          </w:p>
          <w:bookmarkEnd w:id="0"/>
          <w:p w:rsidR="00C2192F" w:rsidRPr="007631EE" w:rsidRDefault="00C2192F" w:rsidP="00243028">
            <w:pPr>
              <w:widowControl w:val="0"/>
              <w:spacing w:before="120" w:after="120"/>
              <w:ind w:left="142" w:right="-1"/>
              <w:contextualSpacing/>
              <w:jc w:val="center"/>
              <w:rPr>
                <w:rFonts w:asciiTheme="minorHAnsi" w:hAnsiTheme="minorHAnsi"/>
                <w:b/>
                <w:sz w:val="18"/>
                <w:szCs w:val="18"/>
                <w:u w:val="single"/>
              </w:rPr>
            </w:pPr>
          </w:p>
          <w:p w:rsidR="00C2192F" w:rsidRPr="007631EE" w:rsidRDefault="00C2192F" w:rsidP="00243028">
            <w:pPr>
              <w:autoSpaceDE w:val="0"/>
              <w:autoSpaceDN w:val="0"/>
              <w:adjustRightInd w:val="0"/>
              <w:ind w:firstLine="426"/>
              <w:jc w:val="both"/>
              <w:rPr>
                <w:rFonts w:asciiTheme="minorHAnsi" w:hAnsiTheme="minorHAnsi"/>
                <w:sz w:val="18"/>
                <w:szCs w:val="18"/>
              </w:rPr>
            </w:pPr>
            <w:r w:rsidRPr="007631EE">
              <w:rPr>
                <w:rFonts w:asciiTheme="minorHAnsi" w:hAnsiTheme="minorHAnsi"/>
                <w:sz w:val="18"/>
                <w:szCs w:val="18"/>
              </w:rPr>
              <w:t xml:space="preserve">Настоящие Общие условия потребительского кредитования ООО «банк Раунд» (далее – </w:t>
            </w:r>
            <w:r w:rsidRPr="007631EE">
              <w:rPr>
                <w:rFonts w:asciiTheme="minorHAnsi" w:hAnsiTheme="minorHAnsi"/>
                <w:b/>
                <w:sz w:val="18"/>
                <w:szCs w:val="18"/>
              </w:rPr>
              <w:t>Общие условия потребительского кредитования</w:t>
            </w:r>
            <w:r w:rsidRPr="007631EE">
              <w:rPr>
                <w:rFonts w:asciiTheme="minorHAnsi" w:hAnsiTheme="minorHAnsi"/>
                <w:sz w:val="18"/>
                <w:szCs w:val="18"/>
              </w:rPr>
              <w:t xml:space="preserve">) разработаны в соответствии с требованиями законодательства РФ о потребительском кредите и основываются, в том числе, </w:t>
            </w:r>
            <w:r w:rsidRPr="007631EE">
              <w:rPr>
                <w:rFonts w:asciiTheme="minorHAnsi" w:hAnsiTheme="minorHAnsi" w:cs="Cambria"/>
                <w:bCs/>
                <w:sz w:val="18"/>
                <w:szCs w:val="18"/>
              </w:rPr>
              <w:t xml:space="preserve">на положениях Гражданского </w:t>
            </w:r>
            <w:hyperlink r:id="rId9" w:history="1">
              <w:r w:rsidRPr="007631EE">
                <w:rPr>
                  <w:rFonts w:asciiTheme="minorHAnsi" w:hAnsiTheme="minorHAnsi"/>
                  <w:sz w:val="18"/>
                  <w:szCs w:val="18"/>
                </w:rPr>
                <w:t>кодекса</w:t>
              </w:r>
            </w:hyperlink>
            <w:r w:rsidRPr="007631EE">
              <w:rPr>
                <w:rFonts w:asciiTheme="minorHAnsi" w:hAnsiTheme="minorHAnsi" w:cs="Cambria"/>
                <w:bCs/>
                <w:sz w:val="18"/>
                <w:szCs w:val="18"/>
              </w:rPr>
              <w:t xml:space="preserve"> РФ, Федерального закона от 21.12.2013 года № 353-ФЗ «О потребительском кредите (займе)» (по тексту – </w:t>
            </w:r>
            <w:r w:rsidRPr="007631EE">
              <w:rPr>
                <w:rFonts w:asciiTheme="minorHAnsi" w:hAnsiTheme="minorHAnsi" w:cs="Cambria"/>
                <w:b/>
                <w:bCs/>
                <w:sz w:val="18"/>
                <w:szCs w:val="18"/>
              </w:rPr>
              <w:t>Федеральный закон № 353-ФЗ</w:t>
            </w:r>
            <w:r w:rsidRPr="007631EE">
              <w:rPr>
                <w:rFonts w:asciiTheme="minorHAnsi" w:hAnsiTheme="minorHAnsi" w:cs="Cambria"/>
                <w:bCs/>
                <w:sz w:val="18"/>
                <w:szCs w:val="18"/>
              </w:rPr>
              <w:t xml:space="preserve">), Федерального </w:t>
            </w:r>
            <w:hyperlink r:id="rId10" w:history="1">
              <w:r w:rsidRPr="007631EE">
                <w:rPr>
                  <w:rFonts w:asciiTheme="minorHAnsi" w:hAnsiTheme="minorHAnsi" w:cs="Cambria"/>
                  <w:bCs/>
                  <w:sz w:val="18"/>
                  <w:szCs w:val="18"/>
                </w:rPr>
                <w:t>закона</w:t>
              </w:r>
            </w:hyperlink>
            <w:r w:rsidRPr="007631EE">
              <w:rPr>
                <w:rFonts w:asciiTheme="minorHAnsi" w:hAnsiTheme="minorHAnsi" w:cs="Cambria"/>
                <w:bCs/>
                <w:sz w:val="18"/>
                <w:szCs w:val="18"/>
              </w:rPr>
              <w:t xml:space="preserve"> от 02.12.1990 № 395-1 «О банках и банковской </w:t>
            </w:r>
            <w:r w:rsidRPr="007631EE">
              <w:rPr>
                <w:rFonts w:asciiTheme="minorHAnsi" w:hAnsiTheme="minorHAnsi"/>
                <w:sz w:val="18"/>
                <w:szCs w:val="18"/>
              </w:rPr>
              <w:t>деятельности».</w:t>
            </w:r>
          </w:p>
          <w:p w:rsidR="00C2192F" w:rsidRPr="007631EE" w:rsidRDefault="00C2192F" w:rsidP="00243028">
            <w:pPr>
              <w:widowControl w:val="0"/>
              <w:ind w:firstLine="426"/>
              <w:jc w:val="both"/>
              <w:rPr>
                <w:rFonts w:asciiTheme="minorHAnsi" w:hAnsiTheme="minorHAnsi"/>
                <w:sz w:val="18"/>
                <w:szCs w:val="18"/>
              </w:rPr>
            </w:pPr>
            <w:r w:rsidRPr="007631EE">
              <w:rPr>
                <w:rFonts w:asciiTheme="minorHAnsi" w:hAnsiTheme="minorHAnsi"/>
                <w:sz w:val="18"/>
                <w:szCs w:val="18"/>
              </w:rPr>
              <w:t>Общие условия потребительского кредитования являются договором присоединения по смыслу статьи 428 Гражданского кодекса РФ. Общие условия потребительского кредитования являются составной и неотъемлемой частью Кредитного договора.</w:t>
            </w:r>
          </w:p>
          <w:p w:rsidR="00C2192F" w:rsidRPr="007631EE" w:rsidRDefault="00C2192F" w:rsidP="00243028">
            <w:pPr>
              <w:widowControl w:val="0"/>
              <w:ind w:right="-1" w:firstLine="426"/>
              <w:contextualSpacing/>
              <w:jc w:val="both"/>
              <w:rPr>
                <w:rFonts w:asciiTheme="minorHAnsi" w:hAnsiTheme="minorHAnsi"/>
                <w:sz w:val="18"/>
                <w:szCs w:val="18"/>
              </w:rPr>
            </w:pPr>
            <w:r w:rsidRPr="007631EE">
              <w:rPr>
                <w:rFonts w:asciiTheme="minorHAnsi" w:hAnsiTheme="minorHAnsi"/>
                <w:b/>
                <w:sz w:val="18"/>
                <w:szCs w:val="18"/>
              </w:rPr>
              <w:t>Общие условия потребительского кредитования</w:t>
            </w:r>
            <w:r w:rsidRPr="007631EE">
              <w:rPr>
                <w:rFonts w:asciiTheme="minorHAnsi" w:hAnsiTheme="minorHAnsi"/>
                <w:sz w:val="18"/>
                <w:szCs w:val="18"/>
              </w:rPr>
              <w:t xml:space="preserve"> определены Кредитором в одностороннем порядке в целях многократного применения, </w:t>
            </w:r>
            <w:r w:rsidRPr="007631EE">
              <w:rPr>
                <w:rFonts w:asciiTheme="minorHAnsi" w:hAnsiTheme="minorHAnsi"/>
                <w:b/>
                <w:sz w:val="18"/>
                <w:szCs w:val="18"/>
              </w:rPr>
              <w:t>раскрыты (размещены) на Сайте Кредитора.</w:t>
            </w:r>
          </w:p>
          <w:p w:rsidR="00C2192F" w:rsidRPr="007631EE" w:rsidRDefault="00C2192F" w:rsidP="00243028">
            <w:pPr>
              <w:widowControl w:val="0"/>
              <w:ind w:right="-1" w:firstLine="426"/>
              <w:contextualSpacing/>
              <w:jc w:val="both"/>
              <w:rPr>
                <w:rFonts w:asciiTheme="minorHAnsi" w:hAnsiTheme="minorHAnsi"/>
                <w:sz w:val="18"/>
                <w:szCs w:val="18"/>
              </w:rPr>
            </w:pPr>
            <w:r w:rsidRPr="007631EE">
              <w:rPr>
                <w:rFonts w:asciiTheme="minorHAnsi" w:hAnsiTheme="minorHAnsi"/>
                <w:sz w:val="18"/>
                <w:szCs w:val="18"/>
              </w:rPr>
              <w:t>Кредитор вправе изменить Общие условия потребительского кредитования при условии, что это не повлечет за собой возникновение новых или увеличение размера существующих денежных обязательств Заемщика по Кредитному договору. При этом Кредитор в порядке, предусмотренном Кредитным договором, направляет Заемщику уведомление об изменении условий Кредитного договора, а в случае изменения размера предстоящих платежей – информацию о предстоящих платежах (новый График платежей), и обеспечивает доступ к информации об изменении условий Кредитного договора при обращении Заемщика к Кредитору.</w:t>
            </w:r>
          </w:p>
          <w:p w:rsidR="00C2192F" w:rsidRPr="007631EE" w:rsidRDefault="00C2192F" w:rsidP="00243028">
            <w:pPr>
              <w:autoSpaceDE w:val="0"/>
              <w:autoSpaceDN w:val="0"/>
              <w:adjustRightInd w:val="0"/>
              <w:ind w:left="142" w:firstLine="426"/>
              <w:jc w:val="both"/>
              <w:rPr>
                <w:rFonts w:asciiTheme="minorHAnsi" w:hAnsiTheme="minorHAnsi"/>
                <w:sz w:val="18"/>
                <w:szCs w:val="18"/>
              </w:rPr>
            </w:pPr>
          </w:p>
          <w:p w:rsidR="00C2192F" w:rsidRPr="007631EE" w:rsidRDefault="00C2192F" w:rsidP="00C2192F">
            <w:pPr>
              <w:widowControl w:val="0"/>
              <w:numPr>
                <w:ilvl w:val="0"/>
                <w:numId w:val="9"/>
              </w:numPr>
              <w:ind w:left="0" w:firstLine="0"/>
              <w:contextualSpacing/>
              <w:jc w:val="center"/>
              <w:rPr>
                <w:rFonts w:asciiTheme="minorHAnsi" w:hAnsiTheme="minorHAnsi"/>
                <w:b/>
                <w:sz w:val="18"/>
                <w:szCs w:val="18"/>
              </w:rPr>
            </w:pPr>
            <w:r w:rsidRPr="007631EE">
              <w:rPr>
                <w:rFonts w:asciiTheme="minorHAnsi" w:hAnsiTheme="minorHAnsi"/>
                <w:b/>
                <w:sz w:val="18"/>
                <w:szCs w:val="18"/>
              </w:rPr>
              <w:t>Термины, определения и сокращения, применяемые в</w:t>
            </w:r>
          </w:p>
          <w:p w:rsidR="00C2192F" w:rsidRPr="007631EE" w:rsidRDefault="00C2192F" w:rsidP="00243028">
            <w:pPr>
              <w:widowControl w:val="0"/>
              <w:contextualSpacing/>
              <w:jc w:val="center"/>
              <w:rPr>
                <w:rFonts w:asciiTheme="minorHAnsi" w:hAnsiTheme="minorHAnsi"/>
                <w:b/>
                <w:sz w:val="18"/>
                <w:szCs w:val="18"/>
              </w:rPr>
            </w:pPr>
            <w:r w:rsidRPr="007631EE">
              <w:rPr>
                <w:rFonts w:asciiTheme="minorHAnsi" w:hAnsiTheme="minorHAnsi"/>
                <w:b/>
                <w:sz w:val="18"/>
                <w:szCs w:val="18"/>
              </w:rPr>
              <w:t>Общих условиях потребительского кредитования</w:t>
            </w:r>
          </w:p>
          <w:p w:rsidR="00C2192F" w:rsidRPr="007631EE" w:rsidRDefault="00C2192F" w:rsidP="00243028">
            <w:pPr>
              <w:widowControl w:val="0"/>
              <w:ind w:left="142"/>
              <w:contextualSpacing/>
              <w:jc w:val="center"/>
              <w:rPr>
                <w:rFonts w:asciiTheme="minorHAnsi" w:hAnsiTheme="minorHAnsi"/>
                <w:b/>
                <w:sz w:val="18"/>
                <w:szCs w:val="18"/>
              </w:rPr>
            </w:pPr>
          </w:p>
          <w:p w:rsidR="00C2192F" w:rsidRPr="007631EE" w:rsidRDefault="00C2192F" w:rsidP="00C2192F">
            <w:pPr>
              <w:widowControl w:val="0"/>
              <w:numPr>
                <w:ilvl w:val="1"/>
                <w:numId w:val="9"/>
              </w:numPr>
              <w:ind w:left="0" w:firstLine="425"/>
              <w:contextualSpacing/>
              <w:jc w:val="both"/>
              <w:rPr>
                <w:rFonts w:asciiTheme="minorHAnsi" w:hAnsiTheme="minorHAnsi"/>
                <w:b/>
                <w:sz w:val="18"/>
                <w:szCs w:val="18"/>
              </w:rPr>
            </w:pPr>
            <w:r w:rsidRPr="007631EE">
              <w:rPr>
                <w:rFonts w:asciiTheme="minorHAnsi" w:hAnsiTheme="minorHAnsi"/>
                <w:b/>
                <w:sz w:val="18"/>
                <w:szCs w:val="18"/>
              </w:rPr>
              <w:t xml:space="preserve">Абонентский номер </w:t>
            </w:r>
            <w:r w:rsidRPr="007631EE">
              <w:rPr>
                <w:rFonts w:asciiTheme="minorHAnsi" w:hAnsiTheme="minorHAnsi"/>
                <w:sz w:val="18"/>
                <w:szCs w:val="18"/>
              </w:rPr>
              <w:t>- телефонный номер, который выделен Заемщику оператором услуг подвижной радиотелефонной связи и указанный в Индивидуальных условиях и (или) доведенный Заемщиком до Кредитора иным способом, согласованным в договоре комплексного банковского обслуживания и (или) Договоре ДБО, заключенным между Кредитором и Заемщиком, и используемый Кредитором для взаимодействия с Заемщиком.</w:t>
            </w:r>
          </w:p>
          <w:p w:rsidR="00C2192F" w:rsidRPr="007631EE" w:rsidRDefault="00C2192F" w:rsidP="00C2192F">
            <w:pPr>
              <w:pStyle w:val="a6"/>
              <w:numPr>
                <w:ilvl w:val="1"/>
                <w:numId w:val="9"/>
              </w:numPr>
              <w:ind w:left="0" w:firstLine="426"/>
              <w:jc w:val="both"/>
              <w:rPr>
                <w:rFonts w:asciiTheme="minorHAnsi" w:hAnsiTheme="minorHAnsi"/>
                <w:sz w:val="18"/>
                <w:szCs w:val="18"/>
              </w:rPr>
            </w:pPr>
            <w:r w:rsidRPr="007631EE">
              <w:rPr>
                <w:rFonts w:asciiTheme="minorHAnsi" w:hAnsiTheme="minorHAnsi"/>
                <w:b/>
                <w:sz w:val="18"/>
                <w:szCs w:val="18"/>
              </w:rPr>
              <w:t>График платежей</w:t>
            </w:r>
            <w:r w:rsidRPr="007631EE">
              <w:rPr>
                <w:rFonts w:asciiTheme="minorHAnsi" w:hAnsiTheme="minorHAnsi"/>
                <w:sz w:val="18"/>
                <w:szCs w:val="18"/>
              </w:rPr>
              <w:t xml:space="preserve"> - документ, содержащий информацию о датах и суммах платежей Заемщика по Кредитному договору или порядке их определения с указанием отдельно сумм, направляемых на погашение Основного долга, и сумм, направляемых на погашение Процентов – в каждом платеже, а также общей суммы выплат Заемщика в течение срока действия Кредитного договора.</w:t>
            </w:r>
          </w:p>
          <w:p w:rsidR="00C2192F" w:rsidRPr="007631EE" w:rsidRDefault="00C2192F" w:rsidP="00C2192F">
            <w:pPr>
              <w:pStyle w:val="a6"/>
              <w:numPr>
                <w:ilvl w:val="1"/>
                <w:numId w:val="9"/>
              </w:numPr>
              <w:ind w:left="0" w:firstLine="425"/>
              <w:jc w:val="both"/>
              <w:rPr>
                <w:rFonts w:asciiTheme="minorHAnsi" w:hAnsiTheme="minorHAnsi"/>
                <w:sz w:val="18"/>
                <w:szCs w:val="18"/>
              </w:rPr>
            </w:pPr>
            <w:r w:rsidRPr="007631EE">
              <w:rPr>
                <w:rFonts w:asciiTheme="minorHAnsi" w:hAnsiTheme="minorHAnsi"/>
                <w:b/>
                <w:sz w:val="18"/>
                <w:szCs w:val="18"/>
              </w:rPr>
              <w:t xml:space="preserve">Договор ДБО </w:t>
            </w:r>
            <w:r w:rsidRPr="007631EE">
              <w:rPr>
                <w:rFonts w:asciiTheme="minorHAnsi" w:hAnsiTheme="minorHAnsi"/>
                <w:sz w:val="18"/>
                <w:szCs w:val="18"/>
              </w:rPr>
              <w:t>– договор, определяющий порядок использования Системы ДБО, заключенный между Кредитором и Заемщиком посредством присоединения Заемщика к Правилам дистанционного банковского обслуживания физических лиц в ООО «банк Раунд» (принятия их условий).</w:t>
            </w:r>
          </w:p>
          <w:p w:rsidR="00C2192F" w:rsidRPr="007631EE" w:rsidRDefault="00C2192F" w:rsidP="00C2192F">
            <w:pPr>
              <w:pStyle w:val="a6"/>
              <w:numPr>
                <w:ilvl w:val="1"/>
                <w:numId w:val="9"/>
              </w:numPr>
              <w:ind w:left="0" w:firstLine="426"/>
              <w:jc w:val="both"/>
              <w:rPr>
                <w:rFonts w:asciiTheme="minorHAnsi" w:hAnsiTheme="minorHAnsi"/>
                <w:sz w:val="18"/>
                <w:szCs w:val="18"/>
              </w:rPr>
            </w:pPr>
            <w:r w:rsidRPr="007631EE">
              <w:rPr>
                <w:rFonts w:asciiTheme="minorHAnsi" w:hAnsiTheme="minorHAnsi"/>
                <w:b/>
                <w:sz w:val="18"/>
                <w:szCs w:val="18"/>
              </w:rPr>
              <w:t>Ежемесячный платеж</w:t>
            </w:r>
            <w:r w:rsidRPr="007631EE">
              <w:rPr>
                <w:rFonts w:asciiTheme="minorHAnsi" w:hAnsiTheme="minorHAnsi"/>
                <w:sz w:val="18"/>
                <w:szCs w:val="18"/>
              </w:rPr>
              <w:t xml:space="preserve"> – платеж в погашение Основного долга и (или) Процентов – в виде единого ежемесячного аннуитетного платежа. Размеры Ежемесячных платежей в течение всего срока кредитования одинаковы (кроме последнего Ежемесячного платежа, размер которого уточняется Заемщиком у Кредитора на дату его уплаты), за исключением случаев, предусмотренных Кредитным договором. Сумма Ежемесячного платежа может быть изменена (пересчитана) в случаях, предусмотренных Кредитным договором.</w:t>
            </w:r>
          </w:p>
          <w:p w:rsidR="00C2192F" w:rsidRPr="007631EE" w:rsidRDefault="00C2192F" w:rsidP="00C2192F">
            <w:pPr>
              <w:pStyle w:val="a6"/>
              <w:numPr>
                <w:ilvl w:val="1"/>
                <w:numId w:val="9"/>
              </w:numPr>
              <w:ind w:left="0" w:firstLine="426"/>
              <w:jc w:val="both"/>
              <w:rPr>
                <w:rFonts w:asciiTheme="minorHAnsi" w:hAnsiTheme="minorHAnsi"/>
                <w:sz w:val="18"/>
                <w:szCs w:val="18"/>
              </w:rPr>
            </w:pPr>
            <w:r w:rsidRPr="007631EE">
              <w:rPr>
                <w:rFonts w:asciiTheme="minorHAnsi" w:hAnsiTheme="minorHAnsi"/>
                <w:b/>
                <w:sz w:val="18"/>
                <w:szCs w:val="18"/>
              </w:rPr>
              <w:t>Задолженность</w:t>
            </w:r>
            <w:r w:rsidRPr="007631EE">
              <w:rPr>
                <w:rFonts w:asciiTheme="minorHAnsi" w:hAnsiTheme="minorHAnsi"/>
                <w:sz w:val="18"/>
                <w:szCs w:val="18"/>
              </w:rPr>
              <w:t xml:space="preserve"> - подлежащая возврату Заемщиком Кредитору сумма денежных средств, состоящая из сумм:</w:t>
            </w:r>
          </w:p>
          <w:p w:rsidR="00C2192F" w:rsidRPr="007631EE" w:rsidRDefault="00C2192F" w:rsidP="00C2192F">
            <w:pPr>
              <w:widowControl w:val="0"/>
              <w:numPr>
                <w:ilvl w:val="2"/>
                <w:numId w:val="6"/>
              </w:numPr>
              <w:tabs>
                <w:tab w:val="left" w:pos="0"/>
              </w:tabs>
              <w:ind w:left="0" w:right="-1" w:firstLine="426"/>
              <w:contextualSpacing/>
              <w:jc w:val="both"/>
              <w:rPr>
                <w:rFonts w:asciiTheme="minorHAnsi" w:hAnsiTheme="minorHAnsi"/>
                <w:sz w:val="18"/>
                <w:szCs w:val="18"/>
              </w:rPr>
            </w:pPr>
            <w:r w:rsidRPr="007631EE">
              <w:rPr>
                <w:rFonts w:asciiTheme="minorHAnsi" w:hAnsiTheme="minorHAnsi"/>
                <w:sz w:val="18"/>
                <w:szCs w:val="18"/>
              </w:rPr>
              <w:t>Основного долга, в том числе просроченного;</w:t>
            </w:r>
          </w:p>
          <w:p w:rsidR="00C2192F" w:rsidRPr="007631EE" w:rsidRDefault="00C2192F" w:rsidP="00C2192F">
            <w:pPr>
              <w:widowControl w:val="0"/>
              <w:numPr>
                <w:ilvl w:val="2"/>
                <w:numId w:val="6"/>
              </w:numPr>
              <w:tabs>
                <w:tab w:val="left" w:pos="0"/>
              </w:tabs>
              <w:ind w:left="0" w:right="-1" w:firstLine="426"/>
              <w:contextualSpacing/>
              <w:jc w:val="both"/>
              <w:rPr>
                <w:rFonts w:asciiTheme="minorHAnsi" w:hAnsiTheme="minorHAnsi"/>
                <w:sz w:val="18"/>
                <w:szCs w:val="18"/>
              </w:rPr>
            </w:pPr>
            <w:r w:rsidRPr="007631EE">
              <w:rPr>
                <w:rFonts w:asciiTheme="minorHAnsi" w:hAnsiTheme="minorHAnsi"/>
                <w:sz w:val="18"/>
                <w:szCs w:val="18"/>
              </w:rPr>
              <w:t>Процентов, начисленных на сумму Основного долга, в том числе просроченных;</w:t>
            </w:r>
          </w:p>
          <w:p w:rsidR="00C2192F" w:rsidRPr="007631EE" w:rsidRDefault="00C2192F" w:rsidP="00C2192F">
            <w:pPr>
              <w:widowControl w:val="0"/>
              <w:numPr>
                <w:ilvl w:val="2"/>
                <w:numId w:val="6"/>
              </w:numPr>
              <w:tabs>
                <w:tab w:val="left" w:pos="0"/>
              </w:tabs>
              <w:ind w:left="0" w:right="-1" w:firstLine="426"/>
              <w:contextualSpacing/>
              <w:jc w:val="both"/>
              <w:rPr>
                <w:rFonts w:asciiTheme="minorHAnsi" w:hAnsiTheme="minorHAnsi"/>
                <w:sz w:val="18"/>
                <w:szCs w:val="18"/>
              </w:rPr>
            </w:pPr>
            <w:r w:rsidRPr="007631EE">
              <w:rPr>
                <w:rFonts w:asciiTheme="minorHAnsi" w:hAnsiTheme="minorHAnsi"/>
                <w:sz w:val="18"/>
                <w:szCs w:val="18"/>
              </w:rPr>
              <w:t>неустоек в размере, определенном Кредитным договором.</w:t>
            </w:r>
          </w:p>
          <w:p w:rsidR="00C2192F" w:rsidRPr="007631EE" w:rsidRDefault="00C2192F" w:rsidP="00C2192F">
            <w:pPr>
              <w:pStyle w:val="a6"/>
              <w:numPr>
                <w:ilvl w:val="1"/>
                <w:numId w:val="9"/>
              </w:numPr>
              <w:ind w:left="0" w:firstLine="425"/>
              <w:jc w:val="both"/>
              <w:rPr>
                <w:rFonts w:asciiTheme="minorHAnsi" w:hAnsiTheme="minorHAnsi" w:cs="Calibri"/>
                <w:sz w:val="18"/>
                <w:szCs w:val="18"/>
              </w:rPr>
            </w:pPr>
            <w:r w:rsidRPr="007631EE">
              <w:rPr>
                <w:rFonts w:asciiTheme="minorHAnsi" w:hAnsiTheme="minorHAnsi"/>
                <w:b/>
                <w:sz w:val="18"/>
                <w:szCs w:val="18"/>
              </w:rPr>
              <w:t xml:space="preserve">Заемщик </w:t>
            </w:r>
            <w:r w:rsidRPr="007631EE">
              <w:rPr>
                <w:rFonts w:asciiTheme="minorHAnsi" w:hAnsiTheme="minorHAnsi" w:cs="Calibri"/>
                <w:sz w:val="18"/>
                <w:szCs w:val="18"/>
              </w:rPr>
              <w:t>- физическое лицо, обратившееся к Кредитору с намерением получить, получающее или получившее Потребительский кредит в соответствии с Кредитным договором, а также в момент заключения Кредитного договора соответствующее требованиям к Заемщику, определенным Кредитором, являющееся работником Кредитора, в том числе внутреннего структурного подразделения Кредитора, имеющее с Кредитором действующий Договор ДБО.</w:t>
            </w:r>
            <w:r w:rsidRPr="007631EE">
              <w:rPr>
                <w:rFonts w:asciiTheme="minorHAnsi" w:hAnsiTheme="minorHAnsi" w:cs="Calibri"/>
                <w:b/>
                <w:sz w:val="18"/>
                <w:szCs w:val="18"/>
              </w:rPr>
              <w:t xml:space="preserve"> Полные требования к Заемщику определены в Условиях предоставления ООО «банк Раунд» потребительских кредитов, размещенных на Сайте Кредитора и в местах обслуживания Заемщиков (Отделениях Кредитора и в Системе ДБО).</w:t>
            </w:r>
          </w:p>
          <w:p w:rsidR="00C2192F" w:rsidRPr="007631EE" w:rsidRDefault="00C2192F" w:rsidP="00C2192F">
            <w:pPr>
              <w:pStyle w:val="a6"/>
              <w:numPr>
                <w:ilvl w:val="1"/>
                <w:numId w:val="9"/>
              </w:numPr>
              <w:ind w:left="0" w:firstLine="425"/>
              <w:jc w:val="both"/>
              <w:rPr>
                <w:rFonts w:asciiTheme="minorHAnsi" w:hAnsiTheme="minorHAnsi" w:cs="Calibri"/>
                <w:sz w:val="18"/>
                <w:szCs w:val="18"/>
              </w:rPr>
            </w:pPr>
            <w:r w:rsidRPr="007631EE">
              <w:rPr>
                <w:rFonts w:asciiTheme="minorHAnsi" w:hAnsiTheme="minorHAnsi" w:cs="Calibri"/>
                <w:b/>
                <w:sz w:val="18"/>
                <w:szCs w:val="18"/>
              </w:rPr>
              <w:t>Заявка</w:t>
            </w:r>
            <w:r w:rsidRPr="007631EE">
              <w:rPr>
                <w:rFonts w:asciiTheme="minorHAnsi" w:hAnsiTheme="minorHAnsi" w:cs="Calibri"/>
                <w:sz w:val="18"/>
                <w:szCs w:val="18"/>
              </w:rPr>
              <w:t xml:space="preserve"> – заявление о предоставлении Потребительского кредита по форме, установленной Кредитором.</w:t>
            </w:r>
          </w:p>
          <w:p w:rsidR="00C2192F" w:rsidRPr="007631EE" w:rsidRDefault="00C2192F" w:rsidP="00C2192F">
            <w:pPr>
              <w:pStyle w:val="a6"/>
              <w:numPr>
                <w:ilvl w:val="1"/>
                <w:numId w:val="9"/>
              </w:numPr>
              <w:ind w:left="0" w:firstLine="425"/>
              <w:jc w:val="both"/>
              <w:rPr>
                <w:rFonts w:asciiTheme="minorHAnsi" w:hAnsiTheme="minorHAnsi"/>
                <w:b/>
                <w:sz w:val="18"/>
                <w:szCs w:val="18"/>
              </w:rPr>
            </w:pPr>
            <w:r w:rsidRPr="007631EE">
              <w:rPr>
                <w:rFonts w:asciiTheme="minorHAnsi" w:hAnsiTheme="minorHAnsi"/>
                <w:b/>
                <w:bCs/>
                <w:sz w:val="18"/>
                <w:szCs w:val="18"/>
              </w:rPr>
              <w:t xml:space="preserve">Индивидуальные условия - </w:t>
            </w:r>
            <w:r w:rsidRPr="007631EE">
              <w:rPr>
                <w:rFonts w:asciiTheme="minorHAnsi" w:hAnsiTheme="minorHAnsi"/>
                <w:sz w:val="18"/>
                <w:szCs w:val="18"/>
              </w:rPr>
              <w:t xml:space="preserve">индивидуальные условия договора потребительского кредита (Кредитного договора), содержащие информацию о параметрах Потребительского кредита (сумма, срок, процентная ставка, валюта), а также иные условия, согласованные Сторонами при заключении Кредитного договора. Индивидуальные условия оформляются в </w:t>
            </w:r>
            <w:r w:rsidRPr="007631EE">
              <w:rPr>
                <w:rFonts w:asciiTheme="minorHAnsi" w:hAnsiTheme="minorHAnsi"/>
                <w:sz w:val="18"/>
                <w:szCs w:val="18"/>
              </w:rPr>
              <w:lastRenderedPageBreak/>
              <w:t>соответствии с требованиями законодательства РФ, в том числе нормативных актов Банка России, являются составной и неотъемлемой частью Кредитного договора.</w:t>
            </w:r>
          </w:p>
          <w:p w:rsidR="00C2192F" w:rsidRPr="007631EE" w:rsidRDefault="00C2192F" w:rsidP="00C2192F">
            <w:pPr>
              <w:pStyle w:val="a6"/>
              <w:numPr>
                <w:ilvl w:val="1"/>
                <w:numId w:val="9"/>
              </w:numPr>
              <w:ind w:left="0" w:firstLine="425"/>
              <w:jc w:val="both"/>
              <w:rPr>
                <w:rFonts w:asciiTheme="minorHAnsi" w:hAnsiTheme="minorHAnsi"/>
                <w:sz w:val="18"/>
                <w:szCs w:val="18"/>
              </w:rPr>
            </w:pPr>
            <w:r w:rsidRPr="007631EE">
              <w:rPr>
                <w:rFonts w:asciiTheme="minorHAnsi" w:hAnsiTheme="minorHAnsi"/>
                <w:b/>
                <w:sz w:val="18"/>
                <w:szCs w:val="18"/>
              </w:rPr>
              <w:t xml:space="preserve">Кредитный договор </w:t>
            </w:r>
            <w:r w:rsidRPr="007631EE">
              <w:rPr>
                <w:rFonts w:asciiTheme="minorHAnsi" w:hAnsiTheme="minorHAnsi"/>
                <w:sz w:val="18"/>
                <w:szCs w:val="18"/>
              </w:rPr>
              <w:t>- совокупность Общих условий потребительского кредитования, Индивидуальных условий и иных условий, согласованных Сторонами. Если Общие условия потребительского кредитования противоречат Индивидуальным условиям, применяются Индивидуальные условия.</w:t>
            </w:r>
          </w:p>
          <w:p w:rsidR="00C2192F" w:rsidRPr="007631EE" w:rsidRDefault="00C2192F" w:rsidP="00C2192F">
            <w:pPr>
              <w:pStyle w:val="a6"/>
              <w:numPr>
                <w:ilvl w:val="1"/>
                <w:numId w:val="9"/>
              </w:numPr>
              <w:ind w:left="0" w:firstLine="425"/>
              <w:jc w:val="both"/>
              <w:rPr>
                <w:rFonts w:asciiTheme="minorHAnsi" w:hAnsiTheme="minorHAnsi"/>
                <w:sz w:val="18"/>
                <w:szCs w:val="18"/>
              </w:rPr>
            </w:pPr>
            <w:r w:rsidRPr="007631EE">
              <w:rPr>
                <w:rFonts w:asciiTheme="minorHAnsi" w:hAnsiTheme="minorHAnsi"/>
                <w:b/>
                <w:sz w:val="18"/>
                <w:szCs w:val="18"/>
              </w:rPr>
              <w:t>Кредитор</w:t>
            </w:r>
            <w:r w:rsidRPr="007631EE">
              <w:rPr>
                <w:rFonts w:asciiTheme="minorHAnsi" w:hAnsiTheme="minorHAnsi"/>
                <w:sz w:val="18"/>
                <w:szCs w:val="18"/>
              </w:rPr>
              <w:t xml:space="preserve"> - Общество с ограниченной ответственностью «банк Раунд», ОГРН 1027700140753, ИНН 7712002554, генеральная лицензия на осуществление банковских операций № 2506 от 14.11.2012 года, адрес: 121609, г. Москва, Рублевское шоссе, д. 28</w:t>
            </w:r>
            <w:r w:rsidRPr="007631EE">
              <w:rPr>
                <w:rFonts w:asciiTheme="minorHAnsi" w:hAnsiTheme="minorHAnsi"/>
                <w:color w:val="000000" w:themeColor="text1"/>
                <w:sz w:val="18"/>
                <w:szCs w:val="18"/>
              </w:rPr>
              <w:t>. Актуальная информация о Кредиторе размещена на Сайте Кредитора.</w:t>
            </w:r>
          </w:p>
          <w:p w:rsidR="00C2192F" w:rsidRPr="007631EE" w:rsidRDefault="00C2192F" w:rsidP="00C2192F">
            <w:pPr>
              <w:pStyle w:val="a6"/>
              <w:numPr>
                <w:ilvl w:val="1"/>
                <w:numId w:val="9"/>
              </w:numPr>
              <w:ind w:left="0" w:firstLine="425"/>
              <w:jc w:val="both"/>
              <w:rPr>
                <w:rFonts w:asciiTheme="minorHAnsi" w:hAnsiTheme="minorHAnsi"/>
                <w:sz w:val="18"/>
                <w:szCs w:val="18"/>
              </w:rPr>
            </w:pPr>
            <w:r w:rsidRPr="007631EE">
              <w:rPr>
                <w:rFonts w:asciiTheme="minorHAnsi" w:hAnsiTheme="minorHAnsi"/>
                <w:b/>
                <w:sz w:val="18"/>
                <w:szCs w:val="18"/>
              </w:rPr>
              <w:t>Лимит кредитования</w:t>
            </w:r>
            <w:r w:rsidRPr="007631EE">
              <w:rPr>
                <w:rFonts w:asciiTheme="minorHAnsi" w:hAnsiTheme="minorHAnsi"/>
                <w:sz w:val="18"/>
                <w:szCs w:val="18"/>
              </w:rPr>
              <w:t xml:space="preserve"> - максимальная сумма денежных средств, предоставляемая Кредитором Заемщику, или максимальный размер единовременной задолженности Заемщика перед Кредитором в рамках Кредитного договора, по условиям которого допускается частичное использование Заемщиком Потребительского кредита.</w:t>
            </w:r>
          </w:p>
          <w:p w:rsidR="00C2192F" w:rsidRPr="007631EE" w:rsidRDefault="00C2192F" w:rsidP="00C2192F">
            <w:pPr>
              <w:pStyle w:val="a6"/>
              <w:widowControl w:val="0"/>
              <w:numPr>
                <w:ilvl w:val="1"/>
                <w:numId w:val="9"/>
              </w:numPr>
              <w:overflowPunct w:val="0"/>
              <w:autoSpaceDE w:val="0"/>
              <w:autoSpaceDN w:val="0"/>
              <w:adjustRightInd w:val="0"/>
              <w:ind w:left="0" w:right="-1" w:firstLine="425"/>
              <w:jc w:val="both"/>
              <w:textAlignment w:val="baseline"/>
              <w:rPr>
                <w:rFonts w:asciiTheme="minorHAnsi" w:hAnsiTheme="minorHAnsi"/>
                <w:sz w:val="18"/>
                <w:szCs w:val="18"/>
              </w:rPr>
            </w:pPr>
            <w:r w:rsidRPr="007631EE">
              <w:rPr>
                <w:rFonts w:asciiTheme="minorHAnsi" w:hAnsiTheme="minorHAnsi"/>
                <w:b/>
                <w:sz w:val="18"/>
                <w:szCs w:val="18"/>
              </w:rPr>
              <w:t xml:space="preserve">Отделение Кредитора - </w:t>
            </w:r>
            <w:r w:rsidRPr="007631EE">
              <w:rPr>
                <w:rFonts w:asciiTheme="minorHAnsi" w:hAnsiTheme="minorHAnsi"/>
                <w:sz w:val="18"/>
                <w:szCs w:val="18"/>
              </w:rPr>
              <w:t>отделение Кредитора, обслуживающее Заемщиков (информация об адресах, графике работы Отделений Кредитора размещена на Сайте Кредитора).</w:t>
            </w:r>
          </w:p>
          <w:p w:rsidR="00C2192F" w:rsidRPr="007631EE" w:rsidRDefault="00C2192F" w:rsidP="00C2192F">
            <w:pPr>
              <w:pStyle w:val="a6"/>
              <w:widowControl w:val="0"/>
              <w:numPr>
                <w:ilvl w:val="1"/>
                <w:numId w:val="9"/>
              </w:numPr>
              <w:ind w:left="0" w:right="-1" w:firstLine="425"/>
              <w:jc w:val="both"/>
              <w:rPr>
                <w:rFonts w:asciiTheme="minorHAnsi" w:hAnsiTheme="minorHAnsi"/>
                <w:sz w:val="18"/>
                <w:szCs w:val="18"/>
              </w:rPr>
            </w:pPr>
            <w:r w:rsidRPr="007631EE">
              <w:rPr>
                <w:rFonts w:asciiTheme="minorHAnsi" w:hAnsiTheme="minorHAnsi"/>
                <w:b/>
                <w:sz w:val="18"/>
                <w:szCs w:val="18"/>
              </w:rPr>
              <w:t xml:space="preserve">Полная стоимость кредита </w:t>
            </w:r>
            <w:r w:rsidRPr="007631EE">
              <w:rPr>
                <w:rFonts w:asciiTheme="minorHAnsi" w:hAnsiTheme="minorHAnsi"/>
                <w:sz w:val="18"/>
                <w:szCs w:val="18"/>
              </w:rPr>
              <w:t>- выраженные в процентах годовых и в</w:t>
            </w:r>
            <w:r w:rsidRPr="007631EE">
              <w:rPr>
                <w:rFonts w:asciiTheme="minorHAnsi" w:hAnsiTheme="minorHAnsi" w:cs="Calibri"/>
                <w:sz w:val="18"/>
                <w:szCs w:val="18"/>
              </w:rPr>
              <w:t xml:space="preserve"> денежном выражении </w:t>
            </w:r>
            <w:r w:rsidRPr="007631EE">
              <w:rPr>
                <w:rFonts w:asciiTheme="minorHAnsi" w:hAnsiTheme="minorHAnsi"/>
                <w:sz w:val="18"/>
                <w:szCs w:val="18"/>
              </w:rPr>
              <w:t>затраты Заемщика по получению и обслуживанию Потребительского кредита, рассчитываемые в порядке, предусмотренном Федеральным законом № 353-ФЗ.</w:t>
            </w:r>
          </w:p>
          <w:p w:rsidR="00C2192F" w:rsidRPr="007631EE" w:rsidRDefault="00C2192F" w:rsidP="00C2192F">
            <w:pPr>
              <w:pStyle w:val="a6"/>
              <w:numPr>
                <w:ilvl w:val="1"/>
                <w:numId w:val="9"/>
              </w:numPr>
              <w:ind w:left="0" w:firstLine="425"/>
              <w:jc w:val="both"/>
              <w:rPr>
                <w:rFonts w:asciiTheme="minorHAnsi" w:hAnsiTheme="minorHAnsi"/>
                <w:sz w:val="18"/>
                <w:szCs w:val="18"/>
              </w:rPr>
            </w:pPr>
            <w:r w:rsidRPr="007631EE">
              <w:rPr>
                <w:rFonts w:asciiTheme="minorHAnsi" w:hAnsiTheme="minorHAnsi"/>
                <w:b/>
                <w:sz w:val="18"/>
                <w:szCs w:val="18"/>
              </w:rPr>
              <w:t>Потребительский кредит</w:t>
            </w:r>
            <w:r w:rsidRPr="007631EE">
              <w:rPr>
                <w:rFonts w:asciiTheme="minorHAnsi" w:hAnsiTheme="minorHAnsi"/>
                <w:sz w:val="18"/>
                <w:szCs w:val="18"/>
              </w:rPr>
              <w:t xml:space="preserve"> </w:t>
            </w:r>
            <w:r w:rsidRPr="007631EE">
              <w:rPr>
                <w:rFonts w:asciiTheme="minorHAnsi" w:hAnsiTheme="minorHAnsi"/>
                <w:b/>
                <w:sz w:val="18"/>
                <w:szCs w:val="18"/>
              </w:rPr>
              <w:t xml:space="preserve">(Основной долг) </w:t>
            </w:r>
            <w:r w:rsidRPr="007631EE">
              <w:rPr>
                <w:rFonts w:asciiTheme="minorHAnsi" w:hAnsiTheme="minorHAnsi"/>
                <w:sz w:val="18"/>
                <w:szCs w:val="18"/>
              </w:rPr>
              <w:t>- денежные средства, предоставленные Кредитором Заемщику с соблюдением требований Федерального закона № 353-ФЗ на основании Кредитного договора, в целях, не связанных с осуществлением Заемщиком предпринимательской деятельности, в том числе с Лимитом кредитования.</w:t>
            </w:r>
          </w:p>
          <w:p w:rsidR="00C2192F" w:rsidRPr="007631EE" w:rsidRDefault="00C2192F" w:rsidP="00C2192F">
            <w:pPr>
              <w:pStyle w:val="a6"/>
              <w:widowControl w:val="0"/>
              <w:numPr>
                <w:ilvl w:val="1"/>
                <w:numId w:val="9"/>
              </w:numPr>
              <w:ind w:left="0" w:right="-1" w:firstLine="425"/>
              <w:jc w:val="both"/>
              <w:rPr>
                <w:rFonts w:asciiTheme="minorHAnsi" w:hAnsiTheme="minorHAnsi"/>
                <w:sz w:val="18"/>
                <w:szCs w:val="18"/>
              </w:rPr>
            </w:pPr>
            <w:r w:rsidRPr="007631EE">
              <w:rPr>
                <w:rFonts w:asciiTheme="minorHAnsi" w:hAnsiTheme="minorHAnsi"/>
                <w:b/>
                <w:sz w:val="18"/>
                <w:szCs w:val="18"/>
              </w:rPr>
              <w:t>Процентный период</w:t>
            </w:r>
            <w:r w:rsidRPr="007631EE">
              <w:rPr>
                <w:rFonts w:asciiTheme="minorHAnsi" w:hAnsiTheme="minorHAnsi"/>
                <w:sz w:val="18"/>
                <w:szCs w:val="18"/>
              </w:rPr>
              <w:t xml:space="preserve"> - временной период (интервал), за который Кредитор осуществляет начисление Процентов в соответствии с условиями Кредитного договора.</w:t>
            </w:r>
          </w:p>
          <w:p w:rsidR="00C2192F" w:rsidRPr="007631EE" w:rsidRDefault="00C2192F" w:rsidP="00C2192F">
            <w:pPr>
              <w:pStyle w:val="a6"/>
              <w:widowControl w:val="0"/>
              <w:numPr>
                <w:ilvl w:val="1"/>
                <w:numId w:val="9"/>
              </w:numPr>
              <w:ind w:left="0" w:right="-1" w:firstLine="425"/>
              <w:jc w:val="both"/>
              <w:rPr>
                <w:rFonts w:asciiTheme="minorHAnsi" w:hAnsiTheme="minorHAnsi"/>
                <w:sz w:val="18"/>
                <w:szCs w:val="18"/>
              </w:rPr>
            </w:pPr>
            <w:r w:rsidRPr="007631EE">
              <w:rPr>
                <w:rFonts w:asciiTheme="minorHAnsi" w:hAnsiTheme="minorHAnsi"/>
                <w:b/>
                <w:sz w:val="18"/>
                <w:szCs w:val="18"/>
              </w:rPr>
              <w:t xml:space="preserve">Проценты </w:t>
            </w:r>
            <w:r w:rsidRPr="007631EE">
              <w:rPr>
                <w:rFonts w:asciiTheme="minorHAnsi" w:hAnsiTheme="minorHAnsi"/>
                <w:sz w:val="18"/>
                <w:szCs w:val="18"/>
              </w:rPr>
              <w:t>– плата за пользование Потребительским кредитом, определенная Кредитором и согласованная Сторонами в Индивидуальных условиях, рассчитанная в соответствии с условиями Кредитного договора, подлежащая уплате Заемщиком в составе Ежемесячного платежа.</w:t>
            </w:r>
          </w:p>
          <w:p w:rsidR="00C2192F" w:rsidRPr="007631EE" w:rsidRDefault="00C2192F" w:rsidP="00C2192F">
            <w:pPr>
              <w:pStyle w:val="a6"/>
              <w:widowControl w:val="0"/>
              <w:numPr>
                <w:ilvl w:val="1"/>
                <w:numId w:val="9"/>
              </w:numPr>
              <w:ind w:left="0" w:firstLine="425"/>
              <w:jc w:val="both"/>
              <w:rPr>
                <w:rFonts w:asciiTheme="minorHAnsi" w:hAnsiTheme="minorHAnsi"/>
                <w:sz w:val="18"/>
                <w:szCs w:val="18"/>
              </w:rPr>
            </w:pPr>
            <w:r w:rsidRPr="007631EE">
              <w:rPr>
                <w:rFonts w:asciiTheme="minorHAnsi" w:hAnsiTheme="minorHAnsi"/>
                <w:b/>
                <w:sz w:val="18"/>
                <w:szCs w:val="18"/>
              </w:rPr>
              <w:t xml:space="preserve">РФ </w:t>
            </w:r>
            <w:r w:rsidRPr="007631EE">
              <w:rPr>
                <w:rFonts w:asciiTheme="minorHAnsi" w:hAnsiTheme="minorHAnsi"/>
                <w:sz w:val="18"/>
                <w:szCs w:val="18"/>
              </w:rPr>
              <w:t>– Российская Федерация.</w:t>
            </w:r>
          </w:p>
          <w:p w:rsidR="00C2192F" w:rsidRPr="007631EE" w:rsidRDefault="00C2192F" w:rsidP="00C2192F">
            <w:pPr>
              <w:pStyle w:val="a6"/>
              <w:widowControl w:val="0"/>
              <w:numPr>
                <w:ilvl w:val="1"/>
                <w:numId w:val="9"/>
              </w:numPr>
              <w:ind w:left="0" w:firstLine="425"/>
              <w:jc w:val="both"/>
              <w:rPr>
                <w:rFonts w:asciiTheme="minorHAnsi" w:hAnsiTheme="minorHAnsi"/>
                <w:sz w:val="18"/>
                <w:szCs w:val="18"/>
              </w:rPr>
            </w:pPr>
            <w:r w:rsidRPr="007631EE">
              <w:rPr>
                <w:rFonts w:asciiTheme="minorHAnsi" w:hAnsiTheme="minorHAnsi"/>
                <w:b/>
                <w:sz w:val="18"/>
                <w:szCs w:val="18"/>
              </w:rPr>
              <w:t xml:space="preserve">Сайт Кредитора </w:t>
            </w:r>
            <w:r w:rsidRPr="007631EE">
              <w:rPr>
                <w:rFonts w:asciiTheme="minorHAnsi" w:hAnsiTheme="minorHAnsi"/>
                <w:sz w:val="18"/>
                <w:szCs w:val="18"/>
              </w:rPr>
              <w:t xml:space="preserve">– официальный сайт Кредитора в сети Интернет по адресу: </w:t>
            </w:r>
            <w:hyperlink r:id="rId11" w:history="1">
              <w:r w:rsidRPr="007631EE">
                <w:rPr>
                  <w:rStyle w:val="a5"/>
                  <w:rFonts w:asciiTheme="minorHAnsi" w:hAnsiTheme="minorHAnsi"/>
                  <w:color w:val="000000" w:themeColor="text1"/>
                  <w:sz w:val="18"/>
                  <w:szCs w:val="18"/>
                </w:rPr>
                <w:t>www.round.ru</w:t>
              </w:r>
            </w:hyperlink>
            <w:r w:rsidRPr="007631EE">
              <w:rPr>
                <w:rFonts w:asciiTheme="minorHAnsi" w:hAnsiTheme="minorHAnsi"/>
                <w:color w:val="000000" w:themeColor="text1"/>
                <w:sz w:val="18"/>
                <w:szCs w:val="18"/>
              </w:rPr>
              <w:t>.</w:t>
            </w:r>
          </w:p>
          <w:p w:rsidR="00C2192F" w:rsidRPr="007631EE" w:rsidRDefault="00C2192F" w:rsidP="00C2192F">
            <w:pPr>
              <w:pStyle w:val="a6"/>
              <w:widowControl w:val="0"/>
              <w:numPr>
                <w:ilvl w:val="1"/>
                <w:numId w:val="9"/>
              </w:numPr>
              <w:ind w:left="0" w:firstLine="425"/>
              <w:jc w:val="both"/>
              <w:rPr>
                <w:rFonts w:asciiTheme="minorHAnsi" w:hAnsiTheme="minorHAnsi"/>
                <w:sz w:val="18"/>
                <w:szCs w:val="18"/>
              </w:rPr>
            </w:pPr>
            <w:r w:rsidRPr="007631EE">
              <w:rPr>
                <w:rFonts w:asciiTheme="minorHAnsi" w:hAnsiTheme="minorHAnsi"/>
                <w:b/>
                <w:sz w:val="18"/>
                <w:szCs w:val="18"/>
              </w:rPr>
              <w:t xml:space="preserve">Система ДБО </w:t>
            </w:r>
            <w:r w:rsidRPr="007631EE">
              <w:rPr>
                <w:rFonts w:asciiTheme="minorHAnsi" w:hAnsiTheme="minorHAnsi"/>
                <w:sz w:val="18"/>
                <w:szCs w:val="18"/>
              </w:rPr>
              <w:t>- организационно-техническая система Кредитора, представляющая собой совокупность программного, информационного и аппаратного обеспечения, позволяющая осуществлять обмен электронными документами, либо документами, полученными с использованием сканирующих устройств изображения документов, оформленных первоначально на бумажном носителе, в электронном виде и информацией, между Сторонами.</w:t>
            </w:r>
          </w:p>
          <w:p w:rsidR="00C2192F" w:rsidRPr="007631EE" w:rsidRDefault="00C2192F" w:rsidP="00C2192F">
            <w:pPr>
              <w:pStyle w:val="a6"/>
              <w:widowControl w:val="0"/>
              <w:numPr>
                <w:ilvl w:val="1"/>
                <w:numId w:val="9"/>
              </w:numPr>
              <w:ind w:left="0" w:firstLine="426"/>
              <w:jc w:val="both"/>
              <w:rPr>
                <w:rFonts w:asciiTheme="minorHAnsi" w:hAnsiTheme="minorHAnsi"/>
                <w:sz w:val="18"/>
                <w:szCs w:val="18"/>
              </w:rPr>
            </w:pPr>
            <w:r w:rsidRPr="007631EE">
              <w:rPr>
                <w:rFonts w:asciiTheme="minorHAnsi" w:hAnsiTheme="minorHAnsi"/>
                <w:b/>
                <w:sz w:val="18"/>
                <w:szCs w:val="18"/>
              </w:rPr>
              <w:t>Текущий счет</w:t>
            </w:r>
            <w:r w:rsidRPr="007631EE">
              <w:rPr>
                <w:rFonts w:asciiTheme="minorHAnsi" w:hAnsiTheme="minorHAnsi"/>
                <w:sz w:val="18"/>
                <w:szCs w:val="18"/>
              </w:rPr>
              <w:t xml:space="preserve"> – текущий банковский счет Заемщика, открытый Кредитором в валюте РФ или иностранной валюте (в случае, если валютой Кредитного договора является иностранная валюта) на основании договора банковского счета, заключенного между Кредитором и Заемщиком.</w:t>
            </w:r>
          </w:p>
          <w:p w:rsidR="00C2192F" w:rsidRPr="007631EE" w:rsidRDefault="00C2192F" w:rsidP="00243028">
            <w:pPr>
              <w:widowControl w:val="0"/>
              <w:ind w:left="142" w:firstLine="426"/>
              <w:contextualSpacing/>
              <w:jc w:val="both"/>
              <w:rPr>
                <w:rFonts w:asciiTheme="minorHAnsi" w:hAnsiTheme="minorHAnsi"/>
                <w:sz w:val="18"/>
                <w:szCs w:val="18"/>
              </w:rPr>
            </w:pPr>
          </w:p>
          <w:p w:rsidR="00C2192F" w:rsidRPr="007631EE" w:rsidRDefault="00C2192F" w:rsidP="00C2192F">
            <w:pPr>
              <w:pStyle w:val="a6"/>
              <w:widowControl w:val="0"/>
              <w:numPr>
                <w:ilvl w:val="0"/>
                <w:numId w:val="9"/>
              </w:numPr>
              <w:ind w:left="0" w:firstLine="0"/>
              <w:jc w:val="center"/>
              <w:rPr>
                <w:rFonts w:asciiTheme="minorHAnsi" w:hAnsiTheme="minorHAnsi"/>
                <w:b/>
                <w:sz w:val="18"/>
                <w:szCs w:val="18"/>
              </w:rPr>
            </w:pPr>
            <w:r w:rsidRPr="007631EE">
              <w:rPr>
                <w:rFonts w:asciiTheme="minorHAnsi" w:hAnsiTheme="minorHAnsi"/>
                <w:b/>
                <w:sz w:val="18"/>
                <w:szCs w:val="18"/>
              </w:rPr>
              <w:t>Порядок заключения Кредитного договора и предоставления Потребительского кредита</w:t>
            </w:r>
          </w:p>
          <w:p w:rsidR="00C2192F" w:rsidRPr="007631EE" w:rsidRDefault="00C2192F" w:rsidP="00243028">
            <w:pPr>
              <w:widowControl w:val="0"/>
              <w:ind w:left="142"/>
              <w:contextualSpacing/>
              <w:rPr>
                <w:rFonts w:asciiTheme="minorHAnsi" w:hAnsiTheme="minorHAnsi"/>
                <w:b/>
                <w:sz w:val="18"/>
                <w:szCs w:val="18"/>
              </w:rPr>
            </w:pPr>
          </w:p>
          <w:p w:rsidR="00C2192F" w:rsidRPr="007631EE" w:rsidRDefault="00C2192F" w:rsidP="00C2192F">
            <w:pPr>
              <w:widowControl w:val="0"/>
              <w:numPr>
                <w:ilvl w:val="1"/>
                <w:numId w:val="9"/>
              </w:numPr>
              <w:ind w:left="0" w:right="-1" w:firstLine="426"/>
              <w:jc w:val="both"/>
              <w:rPr>
                <w:rFonts w:asciiTheme="minorHAnsi" w:hAnsiTheme="minorHAnsi" w:cs="Cambria"/>
                <w:sz w:val="18"/>
                <w:szCs w:val="18"/>
              </w:rPr>
            </w:pPr>
            <w:r w:rsidRPr="007631EE">
              <w:rPr>
                <w:rFonts w:asciiTheme="minorHAnsi" w:hAnsiTheme="minorHAnsi"/>
                <w:sz w:val="18"/>
                <w:szCs w:val="18"/>
              </w:rPr>
              <w:t>Получение Потребительского кредита доступно Заемщикам при условии отсутствия у Кредитора оснований для отказа Заемщику в заключении договора банковского счета и (или) Кредитного договора и (или) предоставлении Потребительского кредита, установленных Кредитным договором и (или) законодательством РФ.</w:t>
            </w:r>
          </w:p>
          <w:p w:rsidR="00C2192F" w:rsidRPr="007631EE" w:rsidRDefault="00C2192F" w:rsidP="00C2192F">
            <w:pPr>
              <w:pStyle w:val="a6"/>
              <w:numPr>
                <w:ilvl w:val="1"/>
                <w:numId w:val="9"/>
              </w:numPr>
              <w:ind w:left="0" w:firstLine="426"/>
              <w:jc w:val="both"/>
              <w:rPr>
                <w:rFonts w:asciiTheme="minorHAnsi" w:hAnsiTheme="minorHAnsi" w:cs="Cambria"/>
                <w:sz w:val="18"/>
                <w:szCs w:val="18"/>
              </w:rPr>
            </w:pPr>
            <w:r w:rsidRPr="007631EE">
              <w:rPr>
                <w:rFonts w:asciiTheme="minorHAnsi" w:hAnsiTheme="minorHAnsi"/>
                <w:sz w:val="18"/>
                <w:szCs w:val="18"/>
              </w:rPr>
              <w:t xml:space="preserve">Для рассмотрения Кредитором вопроса о возможности предоставления Потребительского кредита Заемщик с использованием Системы ДБО оформляет Заявку. </w:t>
            </w:r>
            <w:r w:rsidRPr="007631EE">
              <w:rPr>
                <w:rFonts w:asciiTheme="minorHAnsi" w:hAnsiTheme="minorHAnsi" w:cs="Cambria"/>
                <w:sz w:val="18"/>
                <w:szCs w:val="18"/>
              </w:rPr>
              <w:t>Дата приема к рассмотрению его Заявки фиксируется и отображается в Системе ДБО.</w:t>
            </w:r>
          </w:p>
          <w:p w:rsidR="00C2192F" w:rsidRPr="007631EE" w:rsidRDefault="00C2192F" w:rsidP="00C2192F">
            <w:pPr>
              <w:widowControl w:val="0"/>
              <w:numPr>
                <w:ilvl w:val="1"/>
                <w:numId w:val="9"/>
              </w:numPr>
              <w:ind w:left="0" w:right="-1" w:firstLine="426"/>
              <w:contextualSpacing/>
              <w:jc w:val="both"/>
              <w:rPr>
                <w:rFonts w:asciiTheme="minorHAnsi" w:hAnsiTheme="minorHAnsi" w:cs="Cambria"/>
                <w:sz w:val="18"/>
                <w:szCs w:val="18"/>
              </w:rPr>
            </w:pPr>
            <w:r w:rsidRPr="007631EE">
              <w:rPr>
                <w:rFonts w:asciiTheme="minorHAnsi" w:hAnsiTheme="minorHAnsi" w:cs="Cambria"/>
                <w:sz w:val="18"/>
                <w:szCs w:val="18"/>
              </w:rPr>
              <w:t xml:space="preserve">Кредитор извещает Заемщика о принятом решении по результатам рассмотрения Заявки с использованием Системы ДБО и (или) посредством направления </w:t>
            </w:r>
            <w:r w:rsidRPr="007631EE">
              <w:rPr>
                <w:rFonts w:asciiTheme="minorHAnsi" w:hAnsiTheme="minorHAnsi" w:cs="Cambria"/>
                <w:sz w:val="18"/>
                <w:szCs w:val="18"/>
                <w:lang w:val="en-US"/>
              </w:rPr>
              <w:t>SMS</w:t>
            </w:r>
            <w:r w:rsidRPr="007631EE">
              <w:rPr>
                <w:rFonts w:asciiTheme="minorHAnsi" w:hAnsiTheme="minorHAnsi" w:cs="Cambria"/>
                <w:sz w:val="18"/>
                <w:szCs w:val="18"/>
              </w:rPr>
              <w:t>-сообщения на Абонентский номер. Рассмотрение Кредитором Заявки, иных документов Заемщика и оценка его кредитоспособности осуществляются Кредитором бесплатно.</w:t>
            </w:r>
          </w:p>
          <w:p w:rsidR="00C2192F" w:rsidRPr="007631EE" w:rsidRDefault="00C2192F" w:rsidP="00C2192F">
            <w:pPr>
              <w:widowControl w:val="0"/>
              <w:numPr>
                <w:ilvl w:val="1"/>
                <w:numId w:val="9"/>
              </w:numPr>
              <w:ind w:left="0" w:right="-1" w:firstLine="426"/>
              <w:contextualSpacing/>
              <w:jc w:val="both"/>
              <w:rPr>
                <w:rFonts w:asciiTheme="minorHAnsi" w:hAnsiTheme="minorHAnsi" w:cs="Cambria"/>
                <w:sz w:val="18"/>
                <w:szCs w:val="18"/>
              </w:rPr>
            </w:pPr>
            <w:r w:rsidRPr="007631EE">
              <w:rPr>
                <w:rFonts w:asciiTheme="minorHAnsi" w:hAnsiTheme="minorHAnsi" w:cs="Cambria"/>
                <w:sz w:val="18"/>
                <w:szCs w:val="18"/>
              </w:rPr>
              <w:t>Заемщик вправе сообщить Кредитору о своем согласии на получение Потребительского кредита на условиях, указанных в Индивидуальных условиях, в течение 5 (Пяти) рабочих дней со дня предоставления Заемщику Индивидуальных условий. Заемщик сообщает Кредитору о своем согласии получить Потребительский кредит путем подписания Индивидуальных условий электронной подписью с использованием Системы ДБО в порядке, предусмотренном Договором ДБО, в течение срока, установленного настоящим пунктом.</w:t>
            </w:r>
          </w:p>
          <w:p w:rsidR="00C2192F" w:rsidRPr="007631EE" w:rsidRDefault="00C2192F" w:rsidP="00C2192F">
            <w:pPr>
              <w:numPr>
                <w:ilvl w:val="1"/>
                <w:numId w:val="9"/>
              </w:numPr>
              <w:autoSpaceDE w:val="0"/>
              <w:autoSpaceDN w:val="0"/>
              <w:adjustRightInd w:val="0"/>
              <w:ind w:left="0" w:firstLine="426"/>
              <w:contextualSpacing/>
              <w:jc w:val="both"/>
              <w:rPr>
                <w:rFonts w:asciiTheme="minorHAnsi" w:hAnsiTheme="minorHAnsi" w:cs="Cambria"/>
                <w:sz w:val="18"/>
                <w:szCs w:val="18"/>
              </w:rPr>
            </w:pPr>
            <w:r w:rsidRPr="007631EE">
              <w:rPr>
                <w:rFonts w:asciiTheme="minorHAnsi" w:hAnsiTheme="minorHAnsi" w:cs="Cambria"/>
                <w:sz w:val="18"/>
                <w:szCs w:val="18"/>
              </w:rPr>
              <w:t>Заемщик вправе отказаться от получения Потребительского кредита полностью или частично, уведомив об этом Кредитора с использованием Системы ДБО до истечения, установленного в Индивидуальных условиях, срока его предоставления.</w:t>
            </w:r>
          </w:p>
          <w:p w:rsidR="00C2192F" w:rsidRPr="007631EE" w:rsidRDefault="00C2192F" w:rsidP="00C2192F">
            <w:pPr>
              <w:widowControl w:val="0"/>
              <w:numPr>
                <w:ilvl w:val="1"/>
                <w:numId w:val="9"/>
              </w:numPr>
              <w:ind w:left="0" w:right="-1" w:firstLine="426"/>
              <w:contextualSpacing/>
              <w:jc w:val="both"/>
              <w:rPr>
                <w:rFonts w:asciiTheme="minorHAnsi" w:hAnsiTheme="minorHAnsi" w:cs="Cambria"/>
                <w:sz w:val="18"/>
                <w:szCs w:val="18"/>
              </w:rPr>
            </w:pPr>
            <w:r w:rsidRPr="007631EE">
              <w:rPr>
                <w:rFonts w:asciiTheme="minorHAnsi" w:hAnsiTheme="minorHAnsi" w:cs="Cambria"/>
                <w:sz w:val="18"/>
                <w:szCs w:val="18"/>
              </w:rPr>
              <w:t>В случае получения Кредитором Индивидуальных условий, подписанных Заемщиком по истечении срока, установленного п. 2.4. Общих условий потребительского кредитования, Кредитный договор не считается заключенным.</w:t>
            </w:r>
          </w:p>
          <w:p w:rsidR="00C2192F" w:rsidRPr="007631EE" w:rsidRDefault="00C2192F" w:rsidP="00C2192F">
            <w:pPr>
              <w:widowControl w:val="0"/>
              <w:numPr>
                <w:ilvl w:val="1"/>
                <w:numId w:val="9"/>
              </w:numPr>
              <w:ind w:left="0" w:right="-1" w:firstLine="426"/>
              <w:contextualSpacing/>
              <w:jc w:val="both"/>
              <w:rPr>
                <w:rFonts w:asciiTheme="minorHAnsi" w:hAnsiTheme="minorHAnsi" w:cs="Cambria"/>
                <w:sz w:val="18"/>
                <w:szCs w:val="18"/>
              </w:rPr>
            </w:pPr>
            <w:r w:rsidRPr="007631EE">
              <w:rPr>
                <w:rFonts w:asciiTheme="minorHAnsi" w:hAnsiTheme="minorHAnsi" w:cs="Cambria"/>
                <w:sz w:val="18"/>
                <w:szCs w:val="18"/>
              </w:rPr>
              <w:t>Кредитор не вправе изменять в одностороннем порядке предложенные Заемщику Индивидуальные условия в течение 5 (Пяти) рабочих дней со дня их получения Заемщиком.</w:t>
            </w:r>
          </w:p>
          <w:p w:rsidR="00C2192F" w:rsidRPr="007631EE" w:rsidRDefault="00C2192F" w:rsidP="00C2192F">
            <w:pPr>
              <w:widowControl w:val="0"/>
              <w:numPr>
                <w:ilvl w:val="1"/>
                <w:numId w:val="9"/>
              </w:numPr>
              <w:ind w:left="0" w:right="-1" w:firstLine="426"/>
              <w:contextualSpacing/>
              <w:jc w:val="both"/>
              <w:rPr>
                <w:rFonts w:asciiTheme="minorHAnsi" w:hAnsiTheme="minorHAnsi" w:cs="Cambria"/>
                <w:sz w:val="18"/>
                <w:szCs w:val="18"/>
              </w:rPr>
            </w:pPr>
            <w:r w:rsidRPr="007631EE">
              <w:rPr>
                <w:rFonts w:asciiTheme="minorHAnsi" w:hAnsiTheme="minorHAnsi" w:cs="Cambria"/>
                <w:sz w:val="18"/>
                <w:szCs w:val="18"/>
              </w:rPr>
              <w:t>Кредитный договор считается заключенным, если между Кредитором и Заемщиком достигнуто согласие по всем Индивидуальным условиям.</w:t>
            </w:r>
          </w:p>
          <w:p w:rsidR="00C2192F" w:rsidRPr="007631EE" w:rsidRDefault="00C2192F" w:rsidP="00C2192F">
            <w:pPr>
              <w:widowControl w:val="0"/>
              <w:numPr>
                <w:ilvl w:val="1"/>
                <w:numId w:val="9"/>
              </w:numPr>
              <w:ind w:left="0" w:right="-1" w:firstLine="426"/>
              <w:contextualSpacing/>
              <w:jc w:val="both"/>
              <w:rPr>
                <w:rFonts w:asciiTheme="minorHAnsi" w:hAnsiTheme="minorHAnsi" w:cs="Cambria"/>
                <w:sz w:val="18"/>
                <w:szCs w:val="18"/>
              </w:rPr>
            </w:pPr>
            <w:r w:rsidRPr="007631EE">
              <w:rPr>
                <w:rFonts w:asciiTheme="minorHAnsi" w:hAnsiTheme="minorHAnsi" w:cs="Cambria"/>
                <w:sz w:val="18"/>
                <w:szCs w:val="18"/>
              </w:rPr>
              <w:t>В случае, если сумма Потребительского кредита, установленная Индивидуальными условиями, составляет 100 000 (Сто тысяч) рублей и более или эквивалент указанной суммы в иностранной валюте, рассчитанный по курсу Банка России на дату обращения Заемщика за предоставлением Потребительского кредита, и в течение 1 (Одного) года общий размер платежей по всем имеющимся у Заемщика на дату обращения к Кредитору о предоставлении Потребительского кредита обязательствам по кредитным договорам, договорам займа, включая платежи по предоставляемому Потребительскому кредиту, будет превышать 50 (Пятьдесят) процентов годового дохода Заемщика, для Заемщика существует риск неисполнения им обязательств по Кредитному договору и применения к нему штрафных санкций.</w:t>
            </w:r>
          </w:p>
          <w:p w:rsidR="00C2192F" w:rsidRPr="007631EE" w:rsidRDefault="00C2192F" w:rsidP="00C2192F">
            <w:pPr>
              <w:widowControl w:val="0"/>
              <w:numPr>
                <w:ilvl w:val="1"/>
                <w:numId w:val="9"/>
              </w:numPr>
              <w:ind w:left="0" w:right="-1" w:firstLine="426"/>
              <w:contextualSpacing/>
              <w:jc w:val="both"/>
              <w:rPr>
                <w:rFonts w:asciiTheme="minorHAnsi" w:hAnsiTheme="minorHAnsi" w:cs="Cambria"/>
                <w:sz w:val="18"/>
                <w:szCs w:val="18"/>
              </w:rPr>
            </w:pPr>
            <w:r w:rsidRPr="007631EE">
              <w:rPr>
                <w:rFonts w:asciiTheme="minorHAnsi" w:hAnsiTheme="minorHAnsi" w:cs="Cambria"/>
                <w:sz w:val="18"/>
                <w:szCs w:val="18"/>
              </w:rPr>
              <w:t xml:space="preserve">При заключении Кредитного договора Кредитор предоставляет Заемщику График платежей, исходя из условий Кредитного договора, действующих на дату его заключения. Данное требование не распространяется на случай </w:t>
            </w:r>
            <w:r w:rsidRPr="007631EE">
              <w:rPr>
                <w:rFonts w:asciiTheme="minorHAnsi" w:hAnsiTheme="minorHAnsi" w:cs="Cambria"/>
                <w:sz w:val="18"/>
                <w:szCs w:val="18"/>
              </w:rPr>
              <w:lastRenderedPageBreak/>
              <w:t>предоставления Потребительского кредита с Лимитом кредитования.</w:t>
            </w:r>
          </w:p>
          <w:p w:rsidR="00C2192F" w:rsidRPr="007631EE" w:rsidRDefault="00C2192F" w:rsidP="00243028">
            <w:pPr>
              <w:widowControl w:val="0"/>
              <w:ind w:right="-1" w:firstLine="426"/>
              <w:contextualSpacing/>
              <w:jc w:val="both"/>
              <w:rPr>
                <w:rFonts w:asciiTheme="minorHAnsi" w:hAnsiTheme="minorHAnsi" w:cs="Cambria"/>
                <w:sz w:val="18"/>
                <w:szCs w:val="18"/>
              </w:rPr>
            </w:pPr>
          </w:p>
          <w:p w:rsidR="00C2192F" w:rsidRPr="007631EE" w:rsidRDefault="00C2192F" w:rsidP="00C2192F">
            <w:pPr>
              <w:widowControl w:val="0"/>
              <w:numPr>
                <w:ilvl w:val="0"/>
                <w:numId w:val="9"/>
              </w:numPr>
              <w:ind w:left="0" w:right="-1" w:firstLine="0"/>
              <w:contextualSpacing/>
              <w:jc w:val="center"/>
              <w:rPr>
                <w:rFonts w:asciiTheme="minorHAnsi" w:hAnsiTheme="minorHAnsi"/>
                <w:b/>
                <w:sz w:val="18"/>
                <w:szCs w:val="18"/>
              </w:rPr>
            </w:pPr>
            <w:r w:rsidRPr="007631EE">
              <w:rPr>
                <w:rFonts w:asciiTheme="minorHAnsi" w:hAnsiTheme="minorHAnsi"/>
                <w:b/>
                <w:sz w:val="18"/>
                <w:szCs w:val="18"/>
              </w:rPr>
              <w:t>Использование Заемщиком Потребительского кредита.</w:t>
            </w:r>
          </w:p>
          <w:p w:rsidR="00C2192F" w:rsidRPr="007631EE" w:rsidRDefault="00C2192F" w:rsidP="00243028">
            <w:pPr>
              <w:widowControl w:val="0"/>
              <w:ind w:left="142" w:right="-1"/>
              <w:contextualSpacing/>
              <w:rPr>
                <w:rFonts w:asciiTheme="minorHAnsi" w:hAnsiTheme="minorHAnsi"/>
                <w:b/>
                <w:sz w:val="18"/>
                <w:szCs w:val="18"/>
              </w:rPr>
            </w:pPr>
          </w:p>
          <w:p w:rsidR="00C2192F" w:rsidRPr="007631EE" w:rsidRDefault="00C2192F" w:rsidP="00C2192F">
            <w:pPr>
              <w:widowControl w:val="0"/>
              <w:numPr>
                <w:ilvl w:val="1"/>
                <w:numId w:val="9"/>
              </w:numPr>
              <w:ind w:left="142" w:right="-1" w:firstLine="426"/>
              <w:contextualSpacing/>
              <w:jc w:val="both"/>
              <w:rPr>
                <w:rFonts w:asciiTheme="minorHAnsi" w:hAnsiTheme="minorHAnsi"/>
                <w:sz w:val="18"/>
                <w:szCs w:val="18"/>
              </w:rPr>
            </w:pPr>
            <w:r w:rsidRPr="007631EE">
              <w:rPr>
                <w:rFonts w:asciiTheme="minorHAnsi" w:hAnsiTheme="minorHAnsi"/>
                <w:sz w:val="18"/>
                <w:szCs w:val="18"/>
              </w:rPr>
              <w:t>В случае, если Индивидуальными условиями предусмотрено предоставление Потребительского кредита на определенные цели, Заемщик может использовать полученный Потребительский кредит исключительно на цели, указанные в Индивидуальных условиях.</w:t>
            </w:r>
          </w:p>
          <w:p w:rsidR="00C2192F" w:rsidRPr="007631EE" w:rsidRDefault="00C2192F" w:rsidP="00C2192F">
            <w:pPr>
              <w:widowControl w:val="0"/>
              <w:numPr>
                <w:ilvl w:val="1"/>
                <w:numId w:val="9"/>
              </w:numPr>
              <w:ind w:left="142" w:right="-1" w:firstLine="426"/>
              <w:contextualSpacing/>
              <w:jc w:val="both"/>
              <w:rPr>
                <w:rFonts w:asciiTheme="minorHAnsi" w:hAnsiTheme="minorHAnsi"/>
                <w:sz w:val="18"/>
                <w:szCs w:val="18"/>
              </w:rPr>
            </w:pPr>
            <w:r w:rsidRPr="007631EE">
              <w:rPr>
                <w:rFonts w:asciiTheme="minorHAnsi" w:hAnsiTheme="minorHAnsi"/>
                <w:sz w:val="18"/>
                <w:szCs w:val="18"/>
              </w:rPr>
              <w:t>В случае, если Индивидуальными условиями не предусмотрены определенные цели, на которые может быть использован Потребительский кредит, Заемщик может использовать полученный Потребительский кредит на любые цели, не противоречащие законодательству РФ, но в любом случае не связанные с осуществлением Заемщиком предпринимательской деятельности.</w:t>
            </w:r>
          </w:p>
          <w:p w:rsidR="00C2192F" w:rsidRPr="007631EE" w:rsidRDefault="00C2192F" w:rsidP="00243028">
            <w:pPr>
              <w:widowControl w:val="0"/>
              <w:tabs>
                <w:tab w:val="left" w:pos="3360"/>
              </w:tabs>
              <w:ind w:left="142" w:right="-1"/>
              <w:contextualSpacing/>
              <w:jc w:val="both"/>
              <w:rPr>
                <w:rFonts w:asciiTheme="minorHAnsi" w:hAnsiTheme="minorHAnsi"/>
                <w:sz w:val="18"/>
                <w:szCs w:val="18"/>
              </w:rPr>
            </w:pPr>
            <w:r w:rsidRPr="007631EE">
              <w:rPr>
                <w:rFonts w:asciiTheme="minorHAnsi" w:hAnsiTheme="minorHAnsi"/>
                <w:sz w:val="18"/>
                <w:szCs w:val="18"/>
              </w:rPr>
              <w:tab/>
            </w:r>
          </w:p>
          <w:p w:rsidR="00C2192F" w:rsidRPr="007631EE" w:rsidRDefault="00C2192F" w:rsidP="00C2192F">
            <w:pPr>
              <w:widowControl w:val="0"/>
              <w:numPr>
                <w:ilvl w:val="0"/>
                <w:numId w:val="9"/>
              </w:numPr>
              <w:ind w:left="0" w:right="-1" w:firstLine="0"/>
              <w:contextualSpacing/>
              <w:jc w:val="center"/>
              <w:rPr>
                <w:rFonts w:asciiTheme="minorHAnsi" w:hAnsiTheme="minorHAnsi"/>
                <w:b/>
                <w:sz w:val="18"/>
                <w:szCs w:val="18"/>
              </w:rPr>
            </w:pPr>
            <w:r w:rsidRPr="007631EE">
              <w:rPr>
                <w:rFonts w:asciiTheme="minorHAnsi" w:hAnsiTheme="minorHAnsi"/>
                <w:b/>
                <w:sz w:val="18"/>
                <w:szCs w:val="18"/>
              </w:rPr>
              <w:t>Порядок возврата Потребительского кредита и уплаты начисленных Процентов.</w:t>
            </w:r>
          </w:p>
          <w:p w:rsidR="00C2192F" w:rsidRPr="007631EE" w:rsidRDefault="00C2192F" w:rsidP="00243028">
            <w:pPr>
              <w:widowControl w:val="0"/>
              <w:ind w:left="142" w:right="-1"/>
              <w:contextualSpacing/>
              <w:rPr>
                <w:rFonts w:asciiTheme="minorHAnsi" w:hAnsiTheme="minorHAnsi"/>
                <w:b/>
                <w:sz w:val="18"/>
                <w:szCs w:val="18"/>
              </w:rPr>
            </w:pPr>
          </w:p>
          <w:p w:rsidR="00C2192F" w:rsidRPr="007631EE" w:rsidRDefault="00C2192F" w:rsidP="00C2192F">
            <w:pPr>
              <w:widowControl w:val="0"/>
              <w:numPr>
                <w:ilvl w:val="1"/>
                <w:numId w:val="9"/>
              </w:numPr>
              <w:ind w:left="0" w:right="-1" w:firstLine="426"/>
              <w:contextualSpacing/>
              <w:jc w:val="both"/>
              <w:rPr>
                <w:rFonts w:asciiTheme="minorHAnsi" w:hAnsiTheme="minorHAnsi"/>
                <w:sz w:val="18"/>
                <w:szCs w:val="18"/>
              </w:rPr>
            </w:pPr>
            <w:r w:rsidRPr="007631EE">
              <w:rPr>
                <w:rFonts w:asciiTheme="minorHAnsi" w:hAnsiTheme="minorHAnsi"/>
                <w:sz w:val="18"/>
                <w:szCs w:val="18"/>
              </w:rPr>
              <w:t>Проценты начисляются на остаток Основного долга ежемесячно, начиная со дня, следующего за днем фактического предоставления Потребительского кредита, и по день окончательного возврата Потребительского кредита включительно. При этом базой для начисления Процентов является действительное число календарных дней в году и в месяце.</w:t>
            </w:r>
          </w:p>
          <w:p w:rsidR="00C2192F" w:rsidRPr="007631EE" w:rsidRDefault="00C2192F" w:rsidP="00243028">
            <w:pPr>
              <w:widowControl w:val="0"/>
              <w:spacing w:before="120" w:after="120"/>
              <w:ind w:right="-1" w:firstLine="426"/>
              <w:contextualSpacing/>
              <w:jc w:val="both"/>
              <w:rPr>
                <w:rFonts w:asciiTheme="minorHAnsi" w:hAnsiTheme="minorHAnsi"/>
                <w:sz w:val="18"/>
                <w:szCs w:val="18"/>
              </w:rPr>
            </w:pPr>
            <w:r w:rsidRPr="007631EE">
              <w:rPr>
                <w:rFonts w:asciiTheme="minorHAnsi" w:hAnsiTheme="minorHAnsi"/>
                <w:sz w:val="18"/>
                <w:szCs w:val="18"/>
              </w:rPr>
              <w:t>Индивидуальными условиями может быть предусмотрен порядок уплаты Процентов, отличный от предусмотренного настоящим Разделом.</w:t>
            </w:r>
          </w:p>
          <w:p w:rsidR="00C2192F" w:rsidRPr="007631EE" w:rsidRDefault="00C2192F" w:rsidP="00C2192F">
            <w:pPr>
              <w:widowControl w:val="0"/>
              <w:numPr>
                <w:ilvl w:val="1"/>
                <w:numId w:val="9"/>
              </w:numPr>
              <w:spacing w:before="120" w:after="120"/>
              <w:ind w:left="0" w:right="-1" w:firstLine="426"/>
              <w:contextualSpacing/>
              <w:jc w:val="both"/>
              <w:rPr>
                <w:rFonts w:asciiTheme="minorHAnsi" w:hAnsiTheme="minorHAnsi"/>
                <w:sz w:val="18"/>
                <w:szCs w:val="18"/>
              </w:rPr>
            </w:pPr>
            <w:r w:rsidRPr="007631EE">
              <w:rPr>
                <w:rFonts w:asciiTheme="minorHAnsi" w:hAnsiTheme="minorHAnsi"/>
                <w:b/>
                <w:sz w:val="18"/>
                <w:szCs w:val="18"/>
              </w:rPr>
              <w:t>Первый Процентный период</w:t>
            </w:r>
            <w:r w:rsidRPr="007631EE">
              <w:rPr>
                <w:rFonts w:asciiTheme="minorHAnsi" w:hAnsiTheme="minorHAnsi"/>
                <w:sz w:val="18"/>
                <w:szCs w:val="18"/>
              </w:rPr>
              <w:t xml:space="preserve"> - период времени, рассчитанный со дня, следующего за датой фактического предоставления Потребительского кредита, по день следующего месяца, соответствующий дате фактического предоставления Потребительского кредита, причем оба дня включаются в данный период времени.</w:t>
            </w:r>
          </w:p>
          <w:p w:rsidR="00C2192F" w:rsidRPr="007631EE" w:rsidRDefault="00C2192F" w:rsidP="00C2192F">
            <w:pPr>
              <w:widowControl w:val="0"/>
              <w:numPr>
                <w:ilvl w:val="1"/>
                <w:numId w:val="9"/>
              </w:numPr>
              <w:spacing w:before="120" w:after="120"/>
              <w:ind w:left="0" w:right="-1" w:firstLine="426"/>
              <w:contextualSpacing/>
              <w:jc w:val="both"/>
              <w:rPr>
                <w:rFonts w:asciiTheme="minorHAnsi" w:hAnsiTheme="minorHAnsi"/>
                <w:sz w:val="18"/>
                <w:szCs w:val="18"/>
              </w:rPr>
            </w:pPr>
            <w:r w:rsidRPr="007631EE">
              <w:rPr>
                <w:rFonts w:asciiTheme="minorHAnsi" w:hAnsiTheme="minorHAnsi"/>
                <w:b/>
                <w:sz w:val="18"/>
                <w:szCs w:val="18"/>
              </w:rPr>
              <w:t>Последующие Процентные периоды</w:t>
            </w:r>
            <w:r w:rsidRPr="007631EE">
              <w:rPr>
                <w:rFonts w:asciiTheme="minorHAnsi" w:hAnsiTheme="minorHAnsi"/>
                <w:sz w:val="18"/>
                <w:szCs w:val="18"/>
              </w:rPr>
              <w:t>, за исключением последнего Процентного периода, начинаются со дня, следующего за датой истечения предыдущего Процентного периода, и истекают в ближайшую дату, соответствующую дате фактического предоставления Потребительского кредита.</w:t>
            </w:r>
          </w:p>
          <w:p w:rsidR="00C2192F" w:rsidRPr="007631EE" w:rsidRDefault="00C2192F" w:rsidP="00243028">
            <w:pPr>
              <w:widowControl w:val="0"/>
              <w:spacing w:before="120" w:after="120"/>
              <w:ind w:right="-1" w:firstLine="426"/>
              <w:contextualSpacing/>
              <w:jc w:val="both"/>
              <w:rPr>
                <w:rFonts w:asciiTheme="minorHAnsi" w:hAnsiTheme="minorHAnsi"/>
                <w:sz w:val="18"/>
                <w:szCs w:val="18"/>
              </w:rPr>
            </w:pPr>
            <w:r w:rsidRPr="007631EE">
              <w:rPr>
                <w:rFonts w:asciiTheme="minorHAnsi" w:hAnsiTheme="minorHAnsi"/>
                <w:sz w:val="18"/>
                <w:szCs w:val="18"/>
              </w:rPr>
              <w:t>В случае, если в очередном месяце нет даты, следующей за датой предоставления Потребительского кредита, то днем начала Процентного периода следует считать максимально приближенный следующий день (относительно даты, соответствующей дате фактического предоставления Потребительского кредита), включительно. В случае, если в очередном Процентном периоде нет даты, аналогичной дате фактического предоставления Потребительского кредита, то днем окончания такого Процентного периода будет являться максимально приближенный предыдущий день данного месяца, включительно.</w:t>
            </w:r>
          </w:p>
          <w:p w:rsidR="00C2192F" w:rsidRPr="007631EE" w:rsidRDefault="00C2192F" w:rsidP="00C2192F">
            <w:pPr>
              <w:widowControl w:val="0"/>
              <w:numPr>
                <w:ilvl w:val="1"/>
                <w:numId w:val="9"/>
              </w:numPr>
              <w:spacing w:before="120" w:after="120"/>
              <w:ind w:left="0" w:right="-1" w:firstLine="426"/>
              <w:contextualSpacing/>
              <w:jc w:val="both"/>
              <w:rPr>
                <w:rFonts w:asciiTheme="minorHAnsi" w:hAnsiTheme="minorHAnsi"/>
                <w:sz w:val="18"/>
                <w:szCs w:val="18"/>
              </w:rPr>
            </w:pPr>
            <w:r w:rsidRPr="007631EE">
              <w:rPr>
                <w:rFonts w:asciiTheme="minorHAnsi" w:hAnsiTheme="minorHAnsi"/>
                <w:b/>
                <w:sz w:val="18"/>
                <w:szCs w:val="18"/>
              </w:rPr>
              <w:t>Последний Процентный период</w:t>
            </w:r>
            <w:r w:rsidRPr="007631EE">
              <w:rPr>
                <w:rFonts w:asciiTheme="minorHAnsi" w:hAnsiTheme="minorHAnsi"/>
                <w:sz w:val="18"/>
                <w:szCs w:val="18"/>
              </w:rPr>
              <w:t xml:space="preserve"> начинается со дня, следующего за датой истечения предыдущего Процентного периода и заканчивается: 1) в дату планового срока полного погашения Потребительского кредита, определяемую в соответствии со сроком Потребительского кредита, указанным в Индивидуальных условиях; 2) дату фактического полного погашения Потребительского кредита - при досрочном погашении всей суммы Потребительского кредита либо при просрочке исполнения Заемщиком обязательств по уплате Основного долга в соответствии с Индивидуальными условиями.</w:t>
            </w:r>
          </w:p>
          <w:p w:rsidR="00C2192F" w:rsidRPr="007631EE" w:rsidRDefault="00C2192F" w:rsidP="00C2192F">
            <w:pPr>
              <w:widowControl w:val="0"/>
              <w:numPr>
                <w:ilvl w:val="1"/>
                <w:numId w:val="9"/>
              </w:numPr>
              <w:spacing w:before="120" w:after="120"/>
              <w:ind w:left="0" w:firstLine="426"/>
              <w:contextualSpacing/>
              <w:jc w:val="both"/>
              <w:rPr>
                <w:rFonts w:asciiTheme="minorHAnsi" w:hAnsiTheme="minorHAnsi"/>
                <w:sz w:val="18"/>
                <w:szCs w:val="18"/>
              </w:rPr>
            </w:pPr>
            <w:r w:rsidRPr="007631EE">
              <w:rPr>
                <w:rFonts w:asciiTheme="minorHAnsi" w:hAnsiTheme="minorHAnsi"/>
                <w:sz w:val="18"/>
                <w:szCs w:val="18"/>
              </w:rPr>
              <w:t>При предоставлении Потребительского кредита Кредитор информирует Заемщика о величине Полной стоимости кредита.</w:t>
            </w:r>
          </w:p>
          <w:p w:rsidR="00C2192F" w:rsidRPr="007631EE" w:rsidRDefault="00C2192F" w:rsidP="00243028">
            <w:pPr>
              <w:autoSpaceDE w:val="0"/>
              <w:autoSpaceDN w:val="0"/>
              <w:adjustRightInd w:val="0"/>
              <w:ind w:firstLine="426"/>
              <w:jc w:val="both"/>
              <w:rPr>
                <w:rFonts w:asciiTheme="minorHAnsi" w:hAnsiTheme="minorHAnsi" w:cs="Calibri"/>
                <w:sz w:val="18"/>
                <w:szCs w:val="18"/>
              </w:rPr>
            </w:pPr>
            <w:r w:rsidRPr="007631EE">
              <w:rPr>
                <w:rFonts w:asciiTheme="minorHAnsi" w:hAnsiTheme="minorHAnsi" w:cs="Calibri"/>
                <w:b/>
                <w:sz w:val="18"/>
                <w:szCs w:val="18"/>
              </w:rPr>
              <w:t>4.5.1.</w:t>
            </w:r>
            <w:r w:rsidRPr="007631EE">
              <w:rPr>
                <w:rFonts w:asciiTheme="minorHAnsi" w:hAnsiTheme="minorHAnsi" w:cs="Calibri"/>
                <w:sz w:val="18"/>
                <w:szCs w:val="18"/>
              </w:rPr>
              <w:t xml:space="preserve"> Полная стоимость кредита, определяемая в процентах годовых, рассчитывается по формуле:</w:t>
            </w:r>
          </w:p>
          <w:p w:rsidR="00C2192F" w:rsidRPr="007631EE" w:rsidRDefault="00C2192F" w:rsidP="00243028">
            <w:pPr>
              <w:autoSpaceDE w:val="0"/>
              <w:autoSpaceDN w:val="0"/>
              <w:adjustRightInd w:val="0"/>
              <w:ind w:firstLine="426"/>
              <w:jc w:val="both"/>
              <w:rPr>
                <w:rFonts w:asciiTheme="minorHAnsi" w:hAnsiTheme="minorHAnsi" w:cs="Calibri"/>
                <w:b/>
                <w:sz w:val="18"/>
                <w:szCs w:val="18"/>
              </w:rPr>
            </w:pPr>
            <w:r w:rsidRPr="007631EE">
              <w:rPr>
                <w:rFonts w:asciiTheme="minorHAnsi" w:hAnsiTheme="minorHAnsi" w:cs="Calibri"/>
                <w:b/>
                <w:sz w:val="18"/>
                <w:szCs w:val="18"/>
              </w:rPr>
              <w:t>ПСК = i x ЧБП x 100,</w:t>
            </w:r>
          </w:p>
          <w:p w:rsidR="00C2192F" w:rsidRPr="007631EE" w:rsidRDefault="00C2192F" w:rsidP="00243028">
            <w:pPr>
              <w:autoSpaceDE w:val="0"/>
              <w:autoSpaceDN w:val="0"/>
              <w:adjustRightInd w:val="0"/>
              <w:ind w:firstLine="426"/>
              <w:jc w:val="both"/>
              <w:rPr>
                <w:rFonts w:asciiTheme="minorHAnsi" w:hAnsiTheme="minorHAnsi" w:cs="Calibri"/>
                <w:sz w:val="18"/>
                <w:szCs w:val="18"/>
              </w:rPr>
            </w:pPr>
            <w:r w:rsidRPr="007631EE">
              <w:rPr>
                <w:rFonts w:asciiTheme="minorHAnsi" w:hAnsiTheme="minorHAnsi" w:cs="Calibri"/>
                <w:sz w:val="18"/>
                <w:szCs w:val="18"/>
              </w:rPr>
              <w:t xml:space="preserve">где </w:t>
            </w:r>
            <w:r w:rsidRPr="007631EE">
              <w:rPr>
                <w:rFonts w:asciiTheme="minorHAnsi" w:hAnsiTheme="minorHAnsi" w:cs="Calibri"/>
                <w:b/>
                <w:sz w:val="18"/>
                <w:szCs w:val="18"/>
              </w:rPr>
              <w:t>ПСК</w:t>
            </w:r>
            <w:r w:rsidRPr="007631EE">
              <w:rPr>
                <w:rFonts w:asciiTheme="minorHAnsi" w:hAnsiTheme="minorHAnsi" w:cs="Calibri"/>
                <w:sz w:val="18"/>
                <w:szCs w:val="18"/>
              </w:rPr>
              <w:t xml:space="preserve"> - Полная стоимость кредита в процентах годовых с точностью до третьего знака после запятой;</w:t>
            </w:r>
          </w:p>
          <w:p w:rsidR="00C2192F" w:rsidRPr="007631EE" w:rsidRDefault="00C2192F" w:rsidP="00243028">
            <w:pPr>
              <w:autoSpaceDE w:val="0"/>
              <w:autoSpaceDN w:val="0"/>
              <w:adjustRightInd w:val="0"/>
              <w:ind w:firstLine="426"/>
              <w:jc w:val="both"/>
              <w:rPr>
                <w:rFonts w:asciiTheme="minorHAnsi" w:hAnsiTheme="minorHAnsi" w:cs="Calibri"/>
                <w:sz w:val="18"/>
                <w:szCs w:val="18"/>
              </w:rPr>
            </w:pPr>
            <w:r w:rsidRPr="007631EE">
              <w:rPr>
                <w:rFonts w:asciiTheme="minorHAnsi" w:hAnsiTheme="minorHAnsi" w:cs="Calibri"/>
                <w:b/>
                <w:sz w:val="18"/>
                <w:szCs w:val="18"/>
              </w:rPr>
              <w:t>ЧБП</w:t>
            </w:r>
            <w:r w:rsidRPr="007631EE">
              <w:rPr>
                <w:rFonts w:asciiTheme="minorHAnsi" w:hAnsiTheme="minorHAnsi" w:cs="Calibri"/>
                <w:sz w:val="18"/>
                <w:szCs w:val="18"/>
              </w:rPr>
              <w:t xml:space="preserve"> - число базовых периодов в календарном году. Продолжительность календарного года признается равной 365 (Тремстам шестидесяти пяти) дням;</w:t>
            </w:r>
          </w:p>
          <w:p w:rsidR="00C2192F" w:rsidRPr="007631EE" w:rsidRDefault="00C2192F" w:rsidP="00243028">
            <w:pPr>
              <w:autoSpaceDE w:val="0"/>
              <w:autoSpaceDN w:val="0"/>
              <w:adjustRightInd w:val="0"/>
              <w:ind w:firstLine="426"/>
              <w:jc w:val="both"/>
              <w:rPr>
                <w:rFonts w:asciiTheme="minorHAnsi" w:hAnsiTheme="minorHAnsi" w:cs="Calibri"/>
                <w:sz w:val="18"/>
                <w:szCs w:val="18"/>
              </w:rPr>
            </w:pPr>
            <w:r w:rsidRPr="007631EE">
              <w:rPr>
                <w:rFonts w:asciiTheme="minorHAnsi" w:hAnsiTheme="minorHAnsi" w:cs="Calibri"/>
                <w:b/>
                <w:sz w:val="18"/>
                <w:szCs w:val="18"/>
              </w:rPr>
              <w:t>i</w:t>
            </w:r>
            <w:r w:rsidRPr="007631EE">
              <w:rPr>
                <w:rFonts w:asciiTheme="minorHAnsi" w:hAnsiTheme="minorHAnsi" w:cs="Calibri"/>
                <w:sz w:val="18"/>
                <w:szCs w:val="18"/>
              </w:rPr>
              <w:t xml:space="preserve"> - процентная ставка базового периода, выраженная в десятичной форме.</w:t>
            </w:r>
          </w:p>
          <w:p w:rsidR="00C2192F" w:rsidRPr="007631EE" w:rsidRDefault="00C2192F" w:rsidP="00243028">
            <w:pPr>
              <w:autoSpaceDE w:val="0"/>
              <w:autoSpaceDN w:val="0"/>
              <w:adjustRightInd w:val="0"/>
              <w:ind w:firstLine="426"/>
              <w:jc w:val="both"/>
              <w:rPr>
                <w:rFonts w:asciiTheme="minorHAnsi" w:hAnsiTheme="minorHAnsi" w:cs="Calibri"/>
                <w:sz w:val="18"/>
                <w:szCs w:val="18"/>
              </w:rPr>
            </w:pPr>
          </w:p>
          <w:p w:rsidR="00C2192F" w:rsidRPr="007631EE" w:rsidRDefault="00C2192F" w:rsidP="00243028">
            <w:pPr>
              <w:autoSpaceDE w:val="0"/>
              <w:autoSpaceDN w:val="0"/>
              <w:adjustRightInd w:val="0"/>
              <w:ind w:firstLine="426"/>
              <w:jc w:val="both"/>
              <w:rPr>
                <w:rFonts w:asciiTheme="minorHAnsi" w:hAnsiTheme="minorHAnsi" w:cs="Calibri"/>
                <w:sz w:val="18"/>
                <w:szCs w:val="18"/>
              </w:rPr>
            </w:pPr>
            <w:r w:rsidRPr="007631EE">
              <w:rPr>
                <w:rFonts w:asciiTheme="minorHAnsi" w:hAnsiTheme="minorHAnsi" w:cs="Calibri"/>
                <w:sz w:val="18"/>
                <w:szCs w:val="18"/>
              </w:rPr>
              <w:t>Процентная ставка базового периода определяется как наименьшее положительное решение уравнения:</w:t>
            </w:r>
          </w:p>
          <w:p w:rsidR="00C2192F" w:rsidRPr="007631EE" w:rsidRDefault="00C2192F" w:rsidP="00243028">
            <w:pPr>
              <w:autoSpaceDE w:val="0"/>
              <w:autoSpaceDN w:val="0"/>
              <w:adjustRightInd w:val="0"/>
              <w:ind w:firstLine="426"/>
              <w:jc w:val="both"/>
              <w:rPr>
                <w:rFonts w:asciiTheme="minorHAnsi" w:hAnsiTheme="minorHAnsi" w:cs="Calibri"/>
                <w:sz w:val="18"/>
                <w:szCs w:val="18"/>
              </w:rPr>
            </w:pPr>
          </w:p>
          <w:p w:rsidR="00C2192F" w:rsidRPr="007631EE" w:rsidRDefault="00C2192F" w:rsidP="00243028">
            <w:pPr>
              <w:autoSpaceDE w:val="0"/>
              <w:autoSpaceDN w:val="0"/>
              <w:adjustRightInd w:val="0"/>
              <w:ind w:firstLine="426"/>
              <w:jc w:val="both"/>
              <w:rPr>
                <w:rFonts w:asciiTheme="minorHAnsi" w:hAnsiTheme="minorHAnsi" w:cs="Calibri"/>
                <w:sz w:val="18"/>
                <w:szCs w:val="18"/>
              </w:rPr>
            </w:pPr>
            <w:r w:rsidRPr="007631EE">
              <w:rPr>
                <w:rFonts w:asciiTheme="minorHAnsi" w:hAnsiTheme="minorHAnsi" w:cs="Calibri"/>
                <w:noProof/>
                <w:position w:val="-32"/>
                <w:sz w:val="18"/>
                <w:szCs w:val="18"/>
              </w:rPr>
              <w:drawing>
                <wp:inline distT="0" distB="0" distL="0" distR="0" wp14:anchorId="14431E25" wp14:editId="6DE83EFD">
                  <wp:extent cx="2114550" cy="704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14550" cy="704850"/>
                          </a:xfrm>
                          <a:prstGeom prst="rect">
                            <a:avLst/>
                          </a:prstGeom>
                          <a:noFill/>
                          <a:ln>
                            <a:noFill/>
                          </a:ln>
                        </pic:spPr>
                      </pic:pic>
                    </a:graphicData>
                  </a:graphic>
                </wp:inline>
              </w:drawing>
            </w:r>
            <w:r w:rsidRPr="007631EE">
              <w:rPr>
                <w:rFonts w:asciiTheme="minorHAnsi" w:hAnsiTheme="minorHAnsi" w:cs="Calibri"/>
                <w:sz w:val="18"/>
                <w:szCs w:val="18"/>
              </w:rPr>
              <w:t>,</w:t>
            </w:r>
          </w:p>
          <w:p w:rsidR="00C2192F" w:rsidRPr="007631EE" w:rsidRDefault="00C2192F" w:rsidP="00243028">
            <w:pPr>
              <w:autoSpaceDE w:val="0"/>
              <w:autoSpaceDN w:val="0"/>
              <w:adjustRightInd w:val="0"/>
              <w:ind w:firstLine="426"/>
              <w:jc w:val="both"/>
              <w:rPr>
                <w:rFonts w:asciiTheme="minorHAnsi" w:hAnsiTheme="minorHAnsi" w:cs="Calibri"/>
                <w:sz w:val="18"/>
                <w:szCs w:val="18"/>
              </w:rPr>
            </w:pPr>
          </w:p>
          <w:p w:rsidR="00C2192F" w:rsidRPr="007631EE" w:rsidRDefault="00C2192F" w:rsidP="00243028">
            <w:pPr>
              <w:autoSpaceDE w:val="0"/>
              <w:autoSpaceDN w:val="0"/>
              <w:adjustRightInd w:val="0"/>
              <w:ind w:firstLine="426"/>
              <w:jc w:val="both"/>
              <w:rPr>
                <w:rFonts w:asciiTheme="minorHAnsi" w:hAnsiTheme="minorHAnsi" w:cs="Calibri"/>
                <w:sz w:val="18"/>
                <w:szCs w:val="18"/>
              </w:rPr>
            </w:pPr>
            <w:r w:rsidRPr="007631EE">
              <w:rPr>
                <w:rFonts w:asciiTheme="minorHAnsi" w:hAnsiTheme="minorHAnsi" w:cs="Calibri"/>
                <w:sz w:val="18"/>
                <w:szCs w:val="18"/>
              </w:rPr>
              <w:t xml:space="preserve">где </w:t>
            </w:r>
            <w:r w:rsidRPr="007631EE">
              <w:rPr>
                <w:rFonts w:asciiTheme="minorHAnsi" w:hAnsiTheme="minorHAnsi" w:cs="Calibri"/>
                <w:noProof/>
                <w:position w:val="-10"/>
                <w:sz w:val="18"/>
                <w:szCs w:val="18"/>
              </w:rPr>
              <w:drawing>
                <wp:inline distT="0" distB="0" distL="0" distR="0" wp14:anchorId="01C5700B" wp14:editId="0E67FA7D">
                  <wp:extent cx="381000" cy="2381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1000" cy="238125"/>
                          </a:xfrm>
                          <a:prstGeom prst="rect">
                            <a:avLst/>
                          </a:prstGeom>
                          <a:noFill/>
                          <a:ln>
                            <a:noFill/>
                          </a:ln>
                        </pic:spPr>
                      </pic:pic>
                    </a:graphicData>
                  </a:graphic>
                </wp:inline>
              </w:drawing>
            </w:r>
            <w:r w:rsidRPr="007631EE">
              <w:rPr>
                <w:rFonts w:asciiTheme="minorHAnsi" w:hAnsiTheme="minorHAnsi" w:cs="Calibri"/>
                <w:sz w:val="18"/>
                <w:szCs w:val="18"/>
              </w:rPr>
              <w:t xml:space="preserve"> - сумма k-го денежного потока (платежа) по Кредитному договору. Разнонаправленные денежные потоки (платежи) (приток и отток денежных средств) включаются в расчет с противоположными математическими знаками - предоставление Заемщику Потребительского кредита на дату его выдачи включается в расчет со знаком «минус», возврат Заемщиком Потребительского кредита, уплата Процентов включаются в расчет со знаком «плюс»;</w:t>
            </w:r>
          </w:p>
          <w:p w:rsidR="00C2192F" w:rsidRPr="007631EE" w:rsidRDefault="00C2192F" w:rsidP="00243028">
            <w:pPr>
              <w:autoSpaceDE w:val="0"/>
              <w:autoSpaceDN w:val="0"/>
              <w:adjustRightInd w:val="0"/>
              <w:ind w:firstLine="426"/>
              <w:jc w:val="both"/>
              <w:rPr>
                <w:rFonts w:asciiTheme="minorHAnsi" w:hAnsiTheme="minorHAnsi" w:cs="Calibri"/>
                <w:sz w:val="18"/>
                <w:szCs w:val="18"/>
              </w:rPr>
            </w:pPr>
            <w:r w:rsidRPr="007631EE">
              <w:rPr>
                <w:rFonts w:asciiTheme="minorHAnsi" w:hAnsiTheme="minorHAnsi" w:cs="Calibri"/>
                <w:noProof/>
                <w:position w:val="-10"/>
                <w:sz w:val="18"/>
                <w:szCs w:val="18"/>
              </w:rPr>
              <w:drawing>
                <wp:inline distT="0" distB="0" distL="0" distR="0" wp14:anchorId="4601527F" wp14:editId="3BC6AEC0">
                  <wp:extent cx="190500" cy="1905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631EE">
              <w:rPr>
                <w:rFonts w:asciiTheme="minorHAnsi" w:hAnsiTheme="minorHAnsi" w:cs="Calibri"/>
                <w:sz w:val="18"/>
                <w:szCs w:val="18"/>
              </w:rPr>
              <w:t xml:space="preserve"> - количество полных базовых периодов с момента выдачи Потребительского кредита до даты k-го денежного потока (платежа);</w:t>
            </w:r>
          </w:p>
          <w:p w:rsidR="00C2192F" w:rsidRPr="007631EE" w:rsidRDefault="00C2192F" w:rsidP="00243028">
            <w:pPr>
              <w:autoSpaceDE w:val="0"/>
              <w:autoSpaceDN w:val="0"/>
              <w:adjustRightInd w:val="0"/>
              <w:ind w:firstLine="426"/>
              <w:jc w:val="both"/>
              <w:rPr>
                <w:rFonts w:asciiTheme="minorHAnsi" w:hAnsiTheme="minorHAnsi" w:cs="Calibri"/>
                <w:sz w:val="18"/>
                <w:szCs w:val="18"/>
              </w:rPr>
            </w:pPr>
            <w:r w:rsidRPr="007631EE">
              <w:rPr>
                <w:rFonts w:asciiTheme="minorHAnsi" w:hAnsiTheme="minorHAnsi" w:cs="Calibri"/>
                <w:noProof/>
                <w:position w:val="-6"/>
                <w:sz w:val="18"/>
                <w:szCs w:val="18"/>
              </w:rPr>
              <w:drawing>
                <wp:inline distT="0" distB="0" distL="0" distR="0" wp14:anchorId="502AC2B5" wp14:editId="137C741F">
                  <wp:extent cx="171450" cy="1714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631EE">
              <w:rPr>
                <w:rFonts w:asciiTheme="minorHAnsi" w:hAnsiTheme="minorHAnsi" w:cs="Calibri"/>
                <w:sz w:val="18"/>
                <w:szCs w:val="18"/>
              </w:rPr>
              <w:t xml:space="preserve"> - срок, выраженный в долях базового периода, с момента завершения </w:t>
            </w:r>
            <w:r w:rsidRPr="007631EE">
              <w:rPr>
                <w:rFonts w:asciiTheme="minorHAnsi" w:hAnsiTheme="minorHAnsi" w:cs="Calibri"/>
                <w:noProof/>
                <w:position w:val="-10"/>
                <w:sz w:val="18"/>
                <w:szCs w:val="18"/>
              </w:rPr>
              <w:drawing>
                <wp:inline distT="0" distB="0" distL="0" distR="0" wp14:anchorId="287F7EFD" wp14:editId="3E376C74">
                  <wp:extent cx="190500" cy="1905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631EE">
              <w:rPr>
                <w:rFonts w:asciiTheme="minorHAnsi" w:hAnsiTheme="minorHAnsi" w:cs="Calibri"/>
                <w:sz w:val="18"/>
                <w:szCs w:val="18"/>
              </w:rPr>
              <w:t>-го базового периода до даты k-го денежного потока;</w:t>
            </w:r>
          </w:p>
          <w:p w:rsidR="00C2192F" w:rsidRPr="007631EE" w:rsidRDefault="00C2192F" w:rsidP="00243028">
            <w:pPr>
              <w:autoSpaceDE w:val="0"/>
              <w:autoSpaceDN w:val="0"/>
              <w:adjustRightInd w:val="0"/>
              <w:ind w:firstLine="426"/>
              <w:jc w:val="both"/>
              <w:rPr>
                <w:rFonts w:asciiTheme="minorHAnsi" w:hAnsiTheme="minorHAnsi" w:cs="Calibri"/>
                <w:sz w:val="18"/>
                <w:szCs w:val="18"/>
              </w:rPr>
            </w:pPr>
            <w:r w:rsidRPr="007631EE">
              <w:rPr>
                <w:rFonts w:asciiTheme="minorHAnsi" w:hAnsiTheme="minorHAnsi" w:cs="Calibri"/>
                <w:b/>
                <w:sz w:val="18"/>
                <w:szCs w:val="18"/>
              </w:rPr>
              <w:t>m</w:t>
            </w:r>
            <w:r w:rsidRPr="007631EE">
              <w:rPr>
                <w:rFonts w:asciiTheme="minorHAnsi" w:hAnsiTheme="minorHAnsi" w:cs="Calibri"/>
                <w:sz w:val="18"/>
                <w:szCs w:val="18"/>
              </w:rPr>
              <w:t xml:space="preserve"> - количество денежных потоков (платежей);</w:t>
            </w:r>
          </w:p>
          <w:p w:rsidR="00C2192F" w:rsidRPr="007631EE" w:rsidRDefault="00C2192F" w:rsidP="00243028">
            <w:pPr>
              <w:autoSpaceDE w:val="0"/>
              <w:autoSpaceDN w:val="0"/>
              <w:adjustRightInd w:val="0"/>
              <w:ind w:firstLine="426"/>
              <w:jc w:val="both"/>
              <w:rPr>
                <w:rFonts w:asciiTheme="minorHAnsi" w:hAnsiTheme="minorHAnsi" w:cs="Calibri"/>
                <w:sz w:val="18"/>
                <w:szCs w:val="18"/>
              </w:rPr>
            </w:pPr>
            <w:r w:rsidRPr="007631EE">
              <w:rPr>
                <w:rFonts w:asciiTheme="minorHAnsi" w:hAnsiTheme="minorHAnsi" w:cs="Calibri"/>
                <w:b/>
                <w:sz w:val="18"/>
                <w:szCs w:val="18"/>
              </w:rPr>
              <w:t xml:space="preserve">i </w:t>
            </w:r>
            <w:r w:rsidRPr="007631EE">
              <w:rPr>
                <w:rFonts w:asciiTheme="minorHAnsi" w:hAnsiTheme="minorHAnsi" w:cs="Calibri"/>
                <w:sz w:val="18"/>
                <w:szCs w:val="18"/>
              </w:rPr>
              <w:t>- процентная ставка базового периода, выраженная в десятичной форме.</w:t>
            </w:r>
          </w:p>
          <w:p w:rsidR="00C2192F" w:rsidRPr="007631EE" w:rsidRDefault="00C2192F" w:rsidP="00243028">
            <w:pPr>
              <w:ind w:firstLine="426"/>
              <w:jc w:val="both"/>
              <w:rPr>
                <w:rFonts w:asciiTheme="minorHAnsi" w:hAnsiTheme="minorHAnsi"/>
                <w:sz w:val="18"/>
                <w:szCs w:val="18"/>
              </w:rPr>
            </w:pPr>
            <w:r w:rsidRPr="007631EE">
              <w:rPr>
                <w:rFonts w:asciiTheme="minorHAnsi" w:hAnsiTheme="minorHAnsi"/>
                <w:sz w:val="18"/>
                <w:szCs w:val="18"/>
              </w:rPr>
              <w:t>Определение базового периода осуществляется в порядке, предусмотренном Федеральным законом № 353-ФЗ.</w:t>
            </w:r>
          </w:p>
          <w:p w:rsidR="00C2192F" w:rsidRPr="007631EE" w:rsidRDefault="00C2192F" w:rsidP="00243028">
            <w:pPr>
              <w:autoSpaceDE w:val="0"/>
              <w:autoSpaceDN w:val="0"/>
              <w:adjustRightInd w:val="0"/>
              <w:ind w:firstLine="426"/>
              <w:jc w:val="both"/>
              <w:rPr>
                <w:rFonts w:asciiTheme="minorHAnsi" w:hAnsiTheme="minorHAnsi" w:cs="Calibri"/>
                <w:sz w:val="18"/>
                <w:szCs w:val="18"/>
              </w:rPr>
            </w:pPr>
            <w:r w:rsidRPr="007631EE">
              <w:rPr>
                <w:rFonts w:asciiTheme="minorHAnsi" w:hAnsiTheme="minorHAnsi"/>
                <w:b/>
                <w:sz w:val="18"/>
                <w:szCs w:val="18"/>
              </w:rPr>
              <w:t>4.5.2.</w:t>
            </w:r>
            <w:r w:rsidRPr="007631EE">
              <w:rPr>
                <w:rFonts w:asciiTheme="minorHAnsi" w:hAnsiTheme="minorHAnsi"/>
                <w:sz w:val="18"/>
                <w:szCs w:val="18"/>
              </w:rPr>
              <w:t xml:space="preserve"> При определении Полной стоимости кредита все платежи, предшествующие дате перечисления денежных средств Заемщику, включаются в состав платежей, осуществляемых Заемщиком на дату начального</w:t>
            </w:r>
            <w:r w:rsidRPr="007631EE">
              <w:rPr>
                <w:rFonts w:asciiTheme="minorHAnsi" w:hAnsiTheme="minorHAnsi" w:cs="Calibri"/>
                <w:sz w:val="18"/>
                <w:szCs w:val="18"/>
              </w:rPr>
              <w:t xml:space="preserve"> денежного потока (платежа) (</w:t>
            </w:r>
            <w:r w:rsidRPr="007631EE">
              <w:rPr>
                <w:rFonts w:asciiTheme="minorHAnsi" w:hAnsiTheme="minorHAnsi" w:cs="Calibri"/>
                <w:noProof/>
                <w:position w:val="-8"/>
                <w:sz w:val="18"/>
                <w:szCs w:val="18"/>
              </w:rPr>
              <w:drawing>
                <wp:inline distT="0" distB="0" distL="0" distR="0" wp14:anchorId="6F486EFC" wp14:editId="48D6B960">
                  <wp:extent cx="152400" cy="2476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247650"/>
                          </a:xfrm>
                          <a:prstGeom prst="rect">
                            <a:avLst/>
                          </a:prstGeom>
                          <a:noFill/>
                          <a:ln>
                            <a:noFill/>
                          </a:ln>
                        </pic:spPr>
                      </pic:pic>
                    </a:graphicData>
                  </a:graphic>
                </wp:inline>
              </w:drawing>
            </w:r>
            <w:r w:rsidRPr="007631EE">
              <w:rPr>
                <w:rFonts w:asciiTheme="minorHAnsi" w:hAnsiTheme="minorHAnsi" w:cs="Calibri"/>
                <w:sz w:val="18"/>
                <w:szCs w:val="18"/>
              </w:rPr>
              <w:t>).</w:t>
            </w:r>
          </w:p>
          <w:p w:rsidR="00C2192F" w:rsidRPr="007631EE" w:rsidRDefault="00C2192F" w:rsidP="00243028">
            <w:pPr>
              <w:ind w:firstLine="426"/>
              <w:jc w:val="both"/>
              <w:rPr>
                <w:rFonts w:asciiTheme="minorHAnsi" w:hAnsiTheme="minorHAnsi"/>
                <w:sz w:val="18"/>
                <w:szCs w:val="18"/>
              </w:rPr>
            </w:pPr>
            <w:r w:rsidRPr="007631EE">
              <w:rPr>
                <w:rFonts w:asciiTheme="minorHAnsi" w:hAnsiTheme="minorHAnsi"/>
                <w:b/>
                <w:sz w:val="18"/>
                <w:szCs w:val="18"/>
              </w:rPr>
              <w:t>4.5.3.</w:t>
            </w:r>
            <w:r w:rsidRPr="007631EE">
              <w:rPr>
                <w:rFonts w:asciiTheme="minorHAnsi" w:hAnsiTheme="minorHAnsi"/>
                <w:sz w:val="18"/>
                <w:szCs w:val="18"/>
              </w:rPr>
              <w:t xml:space="preserve"> В расчет Полной стоимости кредита включаются с учетом особенностей, установленных Федеральным законом № 353-ФЗ, следующие платежи Заемщика:</w:t>
            </w:r>
          </w:p>
          <w:p w:rsidR="00C2192F" w:rsidRPr="007631EE" w:rsidRDefault="00C2192F" w:rsidP="00243028">
            <w:pPr>
              <w:ind w:firstLine="426"/>
              <w:jc w:val="both"/>
              <w:rPr>
                <w:rFonts w:asciiTheme="minorHAnsi" w:hAnsiTheme="minorHAnsi"/>
                <w:sz w:val="18"/>
                <w:szCs w:val="18"/>
              </w:rPr>
            </w:pPr>
            <w:r w:rsidRPr="007631EE">
              <w:rPr>
                <w:rFonts w:asciiTheme="minorHAnsi" w:hAnsiTheme="minorHAnsi"/>
                <w:sz w:val="18"/>
                <w:szCs w:val="18"/>
              </w:rPr>
              <w:t>1) по погашению Основного долга;</w:t>
            </w:r>
          </w:p>
          <w:p w:rsidR="00C2192F" w:rsidRPr="007631EE" w:rsidRDefault="00C2192F" w:rsidP="00243028">
            <w:pPr>
              <w:ind w:firstLine="426"/>
              <w:jc w:val="both"/>
              <w:rPr>
                <w:rFonts w:asciiTheme="minorHAnsi" w:hAnsiTheme="minorHAnsi"/>
                <w:sz w:val="18"/>
                <w:szCs w:val="18"/>
              </w:rPr>
            </w:pPr>
            <w:r w:rsidRPr="007631EE">
              <w:rPr>
                <w:rFonts w:asciiTheme="minorHAnsi" w:hAnsiTheme="minorHAnsi"/>
                <w:sz w:val="18"/>
                <w:szCs w:val="18"/>
              </w:rPr>
              <w:t>2) по уплате Процентов;</w:t>
            </w:r>
          </w:p>
          <w:p w:rsidR="00C2192F" w:rsidRPr="007631EE" w:rsidRDefault="00C2192F" w:rsidP="00243028">
            <w:pPr>
              <w:ind w:firstLine="426"/>
              <w:jc w:val="both"/>
              <w:rPr>
                <w:rFonts w:asciiTheme="minorHAnsi" w:hAnsiTheme="minorHAnsi"/>
                <w:sz w:val="18"/>
                <w:szCs w:val="18"/>
              </w:rPr>
            </w:pPr>
            <w:r w:rsidRPr="007631EE">
              <w:rPr>
                <w:rFonts w:asciiTheme="minorHAnsi" w:hAnsiTheme="minorHAnsi"/>
                <w:sz w:val="18"/>
                <w:szCs w:val="18"/>
              </w:rPr>
              <w:t>3) платежи Заемщика в пользу Кредитора, если обязанность Заемщика по таким платежам следует из условий Кредитного договора и (или) если выдача Потребительского кредита поставлена в зависимость от совершения таких платежей;</w:t>
            </w:r>
          </w:p>
          <w:p w:rsidR="00C2192F" w:rsidRPr="007631EE" w:rsidRDefault="00C2192F" w:rsidP="00243028">
            <w:pPr>
              <w:ind w:firstLine="426"/>
              <w:jc w:val="both"/>
              <w:rPr>
                <w:rFonts w:asciiTheme="minorHAnsi" w:hAnsiTheme="minorHAnsi"/>
                <w:sz w:val="18"/>
                <w:szCs w:val="18"/>
              </w:rPr>
            </w:pPr>
            <w:r w:rsidRPr="007631EE">
              <w:rPr>
                <w:rFonts w:asciiTheme="minorHAnsi" w:hAnsiTheme="minorHAnsi"/>
                <w:sz w:val="18"/>
                <w:szCs w:val="18"/>
              </w:rPr>
              <w:t>4) иные платежи, указанные в Федеральном законе № 353-ФЗ.</w:t>
            </w:r>
          </w:p>
          <w:p w:rsidR="00C2192F" w:rsidRPr="007631EE" w:rsidRDefault="00C2192F" w:rsidP="00243028">
            <w:pPr>
              <w:autoSpaceDE w:val="0"/>
              <w:autoSpaceDN w:val="0"/>
              <w:adjustRightInd w:val="0"/>
              <w:ind w:firstLine="426"/>
              <w:jc w:val="both"/>
              <w:rPr>
                <w:rFonts w:asciiTheme="minorHAnsi" w:hAnsiTheme="minorHAnsi" w:cs="Calibri"/>
                <w:sz w:val="18"/>
                <w:szCs w:val="18"/>
              </w:rPr>
            </w:pPr>
            <w:r w:rsidRPr="007631EE">
              <w:rPr>
                <w:rFonts w:asciiTheme="minorHAnsi" w:hAnsiTheme="minorHAnsi" w:cs="Calibri"/>
                <w:b/>
                <w:sz w:val="18"/>
                <w:szCs w:val="18"/>
              </w:rPr>
              <w:t>4.5.4.</w:t>
            </w:r>
            <w:r w:rsidRPr="007631EE">
              <w:rPr>
                <w:rFonts w:asciiTheme="minorHAnsi" w:hAnsiTheme="minorHAnsi" w:cs="Calibri"/>
                <w:sz w:val="18"/>
                <w:szCs w:val="18"/>
              </w:rPr>
              <w:t xml:space="preserve"> В расчет Полной стоимости кредита в процентах годовых включаются платежи Заемщика, указанные в пункте 4.5.2. и пункте 4.5.3. Общих условий потребительского кредитования. Под Полной стоимостью кредита в денежном выражении понимается сумма всех платежей Заемщика, указанных в пункте 4.5.2. и подпунктах 2 - 4 пункта 4.5.3. Общих условий потребительского кредитования.</w:t>
            </w:r>
          </w:p>
          <w:p w:rsidR="00C2192F" w:rsidRPr="007631EE" w:rsidRDefault="00C2192F" w:rsidP="00C2192F">
            <w:pPr>
              <w:widowControl w:val="0"/>
              <w:numPr>
                <w:ilvl w:val="1"/>
                <w:numId w:val="9"/>
              </w:numPr>
              <w:spacing w:before="120" w:after="120"/>
              <w:ind w:left="0" w:right="-1" w:firstLine="426"/>
              <w:contextualSpacing/>
              <w:jc w:val="both"/>
              <w:rPr>
                <w:rFonts w:asciiTheme="minorHAnsi" w:hAnsiTheme="minorHAnsi"/>
                <w:sz w:val="18"/>
                <w:szCs w:val="18"/>
              </w:rPr>
            </w:pPr>
            <w:r w:rsidRPr="007631EE">
              <w:rPr>
                <w:rFonts w:asciiTheme="minorHAnsi" w:hAnsiTheme="minorHAnsi"/>
                <w:sz w:val="18"/>
                <w:szCs w:val="18"/>
              </w:rPr>
              <w:t>Заемщик погашает Потребительский кредит и уплачивает Проценты в соответствии с Графиком платежей в следующем порядке:</w:t>
            </w:r>
          </w:p>
          <w:p w:rsidR="00C2192F" w:rsidRPr="007631EE" w:rsidRDefault="00C2192F" w:rsidP="00C2192F">
            <w:pPr>
              <w:widowControl w:val="0"/>
              <w:numPr>
                <w:ilvl w:val="2"/>
                <w:numId w:val="9"/>
              </w:numPr>
              <w:tabs>
                <w:tab w:val="left" w:pos="709"/>
              </w:tabs>
              <w:spacing w:before="120" w:after="120"/>
              <w:ind w:left="0" w:right="-1" w:firstLine="426"/>
              <w:contextualSpacing/>
              <w:jc w:val="both"/>
              <w:rPr>
                <w:rFonts w:asciiTheme="minorHAnsi" w:hAnsiTheme="minorHAnsi"/>
                <w:sz w:val="18"/>
                <w:szCs w:val="18"/>
              </w:rPr>
            </w:pPr>
            <w:r w:rsidRPr="007631EE">
              <w:rPr>
                <w:rFonts w:asciiTheme="minorHAnsi" w:hAnsiTheme="minorHAnsi"/>
                <w:sz w:val="18"/>
                <w:szCs w:val="18"/>
              </w:rPr>
              <w:t>В дату уплаты каждого Ежемесячного платежа Заемщик обеспечивает наличие на Текущем счете в валюте, соответствующей валюте Кредитного договора, денежных средств в размере, достаточном для уплаты Ежемесячного платежа.</w:t>
            </w:r>
          </w:p>
          <w:p w:rsidR="00C2192F" w:rsidRPr="007631EE" w:rsidRDefault="00C2192F" w:rsidP="00C2192F">
            <w:pPr>
              <w:widowControl w:val="0"/>
              <w:numPr>
                <w:ilvl w:val="2"/>
                <w:numId w:val="9"/>
              </w:numPr>
              <w:tabs>
                <w:tab w:val="left" w:pos="709"/>
              </w:tabs>
              <w:ind w:left="0" w:right="-1" w:firstLine="425"/>
              <w:contextualSpacing/>
              <w:jc w:val="both"/>
              <w:rPr>
                <w:rFonts w:asciiTheme="minorHAnsi" w:hAnsiTheme="minorHAnsi"/>
                <w:sz w:val="18"/>
                <w:szCs w:val="18"/>
              </w:rPr>
            </w:pPr>
            <w:r w:rsidRPr="007631EE">
              <w:rPr>
                <w:rFonts w:asciiTheme="minorHAnsi" w:hAnsiTheme="minorHAnsi"/>
                <w:sz w:val="18"/>
                <w:szCs w:val="18"/>
              </w:rPr>
              <w:t>Кредитор в соответствии с законодательством РФ, Кредитным договором, а также иными соглашениями (заранее данный акцепт), заключенными с Заемщиком, списывает денежные средства с Текущего счета в валюте, соответствующей валюте Кредитного договора, в размере соответствующего Ежемесячного платежа. При отсутствии денежных средств на указанном Текущем счете, Кредитор также вправе (при наличии заранее данного акцепта Заемщика) производить списание денежных средств для погашения Задолженности с иных счетов Заемщика, открытых Кредитором. Если валюта счета Заемщика, на котором имеются денежные средства, отлична от валюты, в которой предоставлен Потребительский кредит, списание производится с конвертацией в валюту Потребительского кредита по курсу, установленному Кредитором на дату списания.</w:t>
            </w:r>
          </w:p>
          <w:p w:rsidR="00C2192F" w:rsidRPr="007631EE" w:rsidRDefault="00C2192F" w:rsidP="00C2192F">
            <w:pPr>
              <w:pStyle w:val="a6"/>
              <w:numPr>
                <w:ilvl w:val="1"/>
                <w:numId w:val="9"/>
              </w:numPr>
              <w:ind w:left="0" w:firstLine="425"/>
              <w:jc w:val="both"/>
              <w:rPr>
                <w:rFonts w:asciiTheme="minorHAnsi" w:hAnsiTheme="minorHAnsi"/>
                <w:sz w:val="18"/>
                <w:szCs w:val="18"/>
              </w:rPr>
            </w:pPr>
            <w:r w:rsidRPr="007631EE">
              <w:rPr>
                <w:rFonts w:asciiTheme="minorHAnsi" w:hAnsiTheme="minorHAnsi"/>
                <w:sz w:val="18"/>
                <w:szCs w:val="18"/>
              </w:rPr>
              <w:t>Заемщик осуществляет возврат Потребительского кредита и уплату Процентов путем уплаты Ежемесячных платежей в соответствии с Графиком платежей. Суммы аннуитетных Ежемесячных платежей исчисляются следующим образом, если иное не предусмотрено Индивидуальными условиями:</w:t>
            </w:r>
          </w:p>
          <w:p w:rsidR="00C2192F" w:rsidRPr="007631EE" w:rsidRDefault="00C2192F" w:rsidP="00C2192F">
            <w:pPr>
              <w:widowControl w:val="0"/>
              <w:numPr>
                <w:ilvl w:val="2"/>
                <w:numId w:val="9"/>
              </w:numPr>
              <w:tabs>
                <w:tab w:val="left" w:pos="0"/>
              </w:tabs>
              <w:spacing w:before="120" w:after="120"/>
              <w:ind w:left="0" w:right="-1" w:firstLine="426"/>
              <w:contextualSpacing/>
              <w:jc w:val="both"/>
              <w:rPr>
                <w:rFonts w:asciiTheme="minorHAnsi" w:hAnsiTheme="minorHAnsi"/>
                <w:sz w:val="18"/>
                <w:szCs w:val="18"/>
              </w:rPr>
            </w:pPr>
            <w:r w:rsidRPr="007631EE">
              <w:rPr>
                <w:rFonts w:asciiTheme="minorHAnsi" w:hAnsiTheme="minorHAnsi"/>
                <w:sz w:val="18"/>
                <w:szCs w:val="18"/>
              </w:rPr>
              <w:t>Величина Ежемесячных платежей (за исключением последнего Ежемесячного платежа) определяется по формуле:</w:t>
            </w:r>
          </w:p>
          <w:p w:rsidR="00C2192F" w:rsidRPr="007631EE" w:rsidRDefault="00C2192F" w:rsidP="00243028">
            <w:pPr>
              <w:widowControl w:val="0"/>
              <w:autoSpaceDE w:val="0"/>
              <w:autoSpaceDN w:val="0"/>
              <w:ind w:right="-1" w:firstLine="426"/>
              <w:jc w:val="both"/>
              <w:rPr>
                <w:rFonts w:asciiTheme="minorHAnsi" w:hAnsiTheme="minorHAnsi"/>
                <w:sz w:val="18"/>
                <w:szCs w:val="18"/>
              </w:rPr>
            </w:pPr>
            <m:oMathPara>
              <m:oMath>
                <m:r>
                  <w:rPr>
                    <w:rFonts w:ascii="Cambria Math" w:hAnsi="Cambria Math"/>
                    <w:sz w:val="18"/>
                    <w:szCs w:val="18"/>
                  </w:rPr>
                  <m:t>R=</m:t>
                </m:r>
                <m:f>
                  <m:fPr>
                    <m:ctrlPr>
                      <w:rPr>
                        <w:rFonts w:ascii="Cambria Math" w:hAnsi="Cambria Math"/>
                        <w:i/>
                        <w:sz w:val="18"/>
                        <w:szCs w:val="18"/>
                      </w:rPr>
                    </m:ctrlPr>
                  </m:fPr>
                  <m:num>
                    <m:r>
                      <w:rPr>
                        <w:rFonts w:ascii="Cambria Math" w:hAnsi="Cambria Math"/>
                        <w:sz w:val="18"/>
                        <w:szCs w:val="18"/>
                      </w:rPr>
                      <m:t>P*i</m:t>
                    </m:r>
                  </m:num>
                  <m:den>
                    <m:r>
                      <w:rPr>
                        <w:rFonts w:ascii="Cambria Math" w:hAnsi="Cambria Math"/>
                        <w:sz w:val="18"/>
                        <w:szCs w:val="18"/>
                      </w:rPr>
                      <m:t>1-</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1+i</m:t>
                            </m:r>
                          </m:e>
                        </m:d>
                      </m:e>
                      <m:sup>
                        <m:r>
                          <w:rPr>
                            <w:rFonts w:ascii="Cambria Math" w:hAnsi="Cambria Math"/>
                            <w:sz w:val="18"/>
                            <w:szCs w:val="18"/>
                          </w:rPr>
                          <m:t>-</m:t>
                        </m:r>
                        <m:d>
                          <m:dPr>
                            <m:ctrlPr>
                              <w:rPr>
                                <w:rFonts w:ascii="Cambria Math" w:hAnsi="Cambria Math"/>
                                <w:i/>
                                <w:sz w:val="18"/>
                                <w:szCs w:val="18"/>
                              </w:rPr>
                            </m:ctrlPr>
                          </m:dPr>
                          <m:e>
                            <m:r>
                              <w:rPr>
                                <w:rFonts w:ascii="Cambria Math" w:hAnsi="Cambria Math"/>
                                <w:sz w:val="18"/>
                                <w:szCs w:val="18"/>
                              </w:rPr>
                              <m:t>n-1</m:t>
                            </m:r>
                          </m:e>
                        </m:d>
                      </m:sup>
                    </m:sSup>
                  </m:den>
                </m:f>
              </m:oMath>
            </m:oMathPara>
          </w:p>
          <w:p w:rsidR="00C2192F" w:rsidRPr="007631EE" w:rsidRDefault="00C2192F" w:rsidP="00243028">
            <w:pPr>
              <w:widowControl w:val="0"/>
              <w:tabs>
                <w:tab w:val="left" w:pos="1560"/>
              </w:tabs>
              <w:spacing w:before="120" w:after="120"/>
              <w:ind w:right="-1" w:firstLine="426"/>
              <w:contextualSpacing/>
              <w:jc w:val="both"/>
              <w:rPr>
                <w:rFonts w:asciiTheme="minorHAnsi" w:hAnsiTheme="minorHAnsi"/>
                <w:sz w:val="18"/>
                <w:szCs w:val="18"/>
              </w:rPr>
            </w:pPr>
            <w:r w:rsidRPr="007631EE">
              <w:rPr>
                <w:rFonts w:asciiTheme="minorHAnsi" w:hAnsiTheme="minorHAnsi"/>
                <w:sz w:val="18"/>
                <w:szCs w:val="18"/>
              </w:rPr>
              <w:t>где:</w:t>
            </w:r>
          </w:p>
          <w:p w:rsidR="00C2192F" w:rsidRPr="007631EE" w:rsidRDefault="00C2192F" w:rsidP="00243028">
            <w:pPr>
              <w:widowControl w:val="0"/>
              <w:tabs>
                <w:tab w:val="left" w:pos="1560"/>
              </w:tabs>
              <w:spacing w:before="120" w:after="120"/>
              <w:ind w:right="-1" w:firstLine="426"/>
              <w:contextualSpacing/>
              <w:jc w:val="both"/>
              <w:rPr>
                <w:rFonts w:asciiTheme="minorHAnsi" w:hAnsiTheme="minorHAnsi"/>
                <w:sz w:val="18"/>
                <w:szCs w:val="18"/>
              </w:rPr>
            </w:pPr>
            <w:r w:rsidRPr="007631EE">
              <w:rPr>
                <w:rFonts w:asciiTheme="minorHAnsi" w:hAnsiTheme="minorHAnsi"/>
                <w:b/>
                <w:sz w:val="18"/>
                <w:szCs w:val="18"/>
              </w:rPr>
              <w:t xml:space="preserve">R </w:t>
            </w:r>
            <w:r w:rsidRPr="007631EE">
              <w:rPr>
                <w:rFonts w:asciiTheme="minorHAnsi" w:hAnsiTheme="minorHAnsi"/>
                <w:sz w:val="18"/>
                <w:szCs w:val="18"/>
              </w:rPr>
              <w:t>– размер Ежемесячного платежа;</w:t>
            </w:r>
          </w:p>
          <w:p w:rsidR="00C2192F" w:rsidRPr="007631EE" w:rsidRDefault="00C2192F" w:rsidP="00243028">
            <w:pPr>
              <w:widowControl w:val="0"/>
              <w:tabs>
                <w:tab w:val="left" w:pos="1560"/>
              </w:tabs>
              <w:spacing w:before="120" w:after="120"/>
              <w:ind w:right="-1" w:firstLine="426"/>
              <w:contextualSpacing/>
              <w:jc w:val="both"/>
              <w:rPr>
                <w:rFonts w:asciiTheme="minorHAnsi" w:hAnsiTheme="minorHAnsi"/>
                <w:sz w:val="18"/>
                <w:szCs w:val="18"/>
              </w:rPr>
            </w:pPr>
            <w:r w:rsidRPr="007631EE">
              <w:rPr>
                <w:rFonts w:asciiTheme="minorHAnsi" w:hAnsiTheme="minorHAnsi"/>
                <w:b/>
                <w:sz w:val="18"/>
                <w:szCs w:val="18"/>
              </w:rPr>
              <w:t>P</w:t>
            </w:r>
            <w:r w:rsidRPr="007631EE">
              <w:rPr>
                <w:rFonts w:asciiTheme="minorHAnsi" w:hAnsiTheme="minorHAnsi"/>
                <w:sz w:val="18"/>
                <w:szCs w:val="18"/>
              </w:rPr>
              <w:t xml:space="preserve"> – величина </w:t>
            </w:r>
            <w:r w:rsidRPr="007631EE">
              <w:rPr>
                <w:rFonts w:asciiTheme="minorHAnsi" w:hAnsiTheme="minorHAnsi"/>
                <w:sz w:val="18"/>
                <w:szCs w:val="18"/>
              </w:rPr>
              <w:tab/>
              <w:t>Основного долга на расчетную дату;</w:t>
            </w:r>
          </w:p>
          <w:p w:rsidR="00C2192F" w:rsidRPr="007631EE" w:rsidRDefault="00C2192F" w:rsidP="00243028">
            <w:pPr>
              <w:widowControl w:val="0"/>
              <w:tabs>
                <w:tab w:val="left" w:pos="1560"/>
              </w:tabs>
              <w:spacing w:before="120" w:after="120"/>
              <w:ind w:right="-1" w:firstLine="426"/>
              <w:contextualSpacing/>
              <w:jc w:val="both"/>
              <w:rPr>
                <w:rFonts w:asciiTheme="minorHAnsi" w:hAnsiTheme="minorHAnsi"/>
                <w:sz w:val="18"/>
                <w:szCs w:val="18"/>
              </w:rPr>
            </w:pPr>
            <w:r w:rsidRPr="007631EE">
              <w:rPr>
                <w:rFonts w:asciiTheme="minorHAnsi" w:hAnsiTheme="minorHAnsi"/>
                <w:b/>
                <w:sz w:val="18"/>
                <w:szCs w:val="18"/>
              </w:rPr>
              <w:t>i</w:t>
            </w:r>
            <w:r w:rsidRPr="007631EE">
              <w:rPr>
                <w:rFonts w:asciiTheme="minorHAnsi" w:hAnsiTheme="minorHAnsi"/>
                <w:sz w:val="18"/>
                <w:szCs w:val="18"/>
              </w:rPr>
              <w:t xml:space="preserve"> – месячная ставка процента по Потребительскому кредиту, деленная на 100 (Сто);</w:t>
            </w:r>
          </w:p>
          <w:p w:rsidR="00C2192F" w:rsidRPr="007631EE" w:rsidRDefault="00C2192F" w:rsidP="00243028">
            <w:pPr>
              <w:widowControl w:val="0"/>
              <w:tabs>
                <w:tab w:val="left" w:pos="1560"/>
              </w:tabs>
              <w:spacing w:before="120" w:after="120"/>
              <w:ind w:right="-1" w:firstLine="426"/>
              <w:contextualSpacing/>
              <w:jc w:val="both"/>
              <w:rPr>
                <w:rFonts w:asciiTheme="minorHAnsi" w:hAnsiTheme="minorHAnsi"/>
                <w:sz w:val="18"/>
                <w:szCs w:val="18"/>
              </w:rPr>
            </w:pPr>
            <w:r w:rsidRPr="007631EE">
              <w:rPr>
                <w:rFonts w:asciiTheme="minorHAnsi" w:hAnsiTheme="minorHAnsi"/>
                <w:b/>
                <w:sz w:val="18"/>
                <w:szCs w:val="18"/>
              </w:rPr>
              <w:t>n</w:t>
            </w:r>
            <w:r w:rsidRPr="007631EE">
              <w:rPr>
                <w:rFonts w:asciiTheme="minorHAnsi" w:hAnsiTheme="minorHAnsi"/>
                <w:sz w:val="18"/>
                <w:szCs w:val="18"/>
              </w:rPr>
              <w:t xml:space="preserve"> – число Ежемесячных платежей;</w:t>
            </w:r>
          </w:p>
          <w:p w:rsidR="00C2192F" w:rsidRPr="007631EE" w:rsidRDefault="00C2192F" w:rsidP="00C2192F">
            <w:pPr>
              <w:widowControl w:val="0"/>
              <w:numPr>
                <w:ilvl w:val="2"/>
                <w:numId w:val="9"/>
              </w:numPr>
              <w:tabs>
                <w:tab w:val="left" w:pos="0"/>
              </w:tabs>
              <w:spacing w:before="120" w:after="120"/>
              <w:ind w:left="0" w:right="-1" w:firstLine="426"/>
              <w:contextualSpacing/>
              <w:jc w:val="both"/>
              <w:rPr>
                <w:rFonts w:asciiTheme="minorHAnsi" w:hAnsiTheme="minorHAnsi"/>
                <w:sz w:val="18"/>
                <w:szCs w:val="18"/>
              </w:rPr>
            </w:pPr>
            <w:r w:rsidRPr="007631EE">
              <w:rPr>
                <w:rFonts w:asciiTheme="minorHAnsi" w:hAnsiTheme="minorHAnsi"/>
                <w:sz w:val="18"/>
                <w:szCs w:val="18"/>
              </w:rPr>
              <w:t>Последний Ежемесячный платеж включает в себя платеж по возврату всей оставшейся суммы Основного долга и платеж по уплате начисленных Процентов.</w:t>
            </w:r>
          </w:p>
          <w:p w:rsidR="00C2192F" w:rsidRPr="007631EE" w:rsidRDefault="00C2192F" w:rsidP="00243028">
            <w:pPr>
              <w:widowControl w:val="0"/>
              <w:tabs>
                <w:tab w:val="left" w:pos="1560"/>
              </w:tabs>
              <w:spacing w:before="120" w:after="120"/>
              <w:ind w:right="-1" w:firstLine="426"/>
              <w:contextualSpacing/>
              <w:jc w:val="both"/>
              <w:rPr>
                <w:rFonts w:asciiTheme="minorHAnsi" w:hAnsiTheme="minorHAnsi"/>
                <w:sz w:val="18"/>
                <w:szCs w:val="18"/>
              </w:rPr>
            </w:pPr>
            <w:r w:rsidRPr="007631EE">
              <w:rPr>
                <w:rFonts w:asciiTheme="minorHAnsi" w:hAnsiTheme="minorHAnsi"/>
                <w:sz w:val="18"/>
                <w:szCs w:val="18"/>
              </w:rPr>
              <w:t>Последний Ежемесячный платеж может отличаться от размера Ежемесячных платежей, уплаченных Заемщиком ранее. Размер Ежемесячных платежей, в том числе последнего Ежемесячного платежа, указывается в Графике платежей, выдаваемом Заемщику. До внесения денежных средств с целью погашения последнего Ежемесячного платежа Заемщик вправе уточнить размер указанного платежа, обратившись к Кредитору.</w:t>
            </w:r>
          </w:p>
          <w:p w:rsidR="00C2192F" w:rsidRPr="007631EE" w:rsidRDefault="00C2192F" w:rsidP="00C2192F">
            <w:pPr>
              <w:widowControl w:val="0"/>
              <w:numPr>
                <w:ilvl w:val="1"/>
                <w:numId w:val="9"/>
              </w:numPr>
              <w:spacing w:before="120" w:after="120"/>
              <w:ind w:left="0" w:right="-1" w:firstLine="426"/>
              <w:contextualSpacing/>
              <w:jc w:val="both"/>
              <w:rPr>
                <w:rFonts w:asciiTheme="minorHAnsi" w:hAnsiTheme="minorHAnsi"/>
                <w:sz w:val="18"/>
                <w:szCs w:val="18"/>
              </w:rPr>
            </w:pPr>
            <w:r w:rsidRPr="007631EE">
              <w:rPr>
                <w:rFonts w:asciiTheme="minorHAnsi" w:hAnsiTheme="minorHAnsi"/>
                <w:sz w:val="18"/>
                <w:szCs w:val="18"/>
              </w:rPr>
              <w:t>Датой исполнения обязательств Заемщика по Кредитному договору является день списания соответствующих сумм со счета Заемщика, если погашение производится безналичным путем. В случае поступления денежных средств на Текущий счет в валюте, соответствующей валюте Потребительского кредита, ранее даты Ежемесячного платежа, они остаются на данном Текущем счете до указанной даты.</w:t>
            </w:r>
          </w:p>
          <w:p w:rsidR="00C2192F" w:rsidRPr="007631EE" w:rsidRDefault="00C2192F" w:rsidP="00C2192F">
            <w:pPr>
              <w:widowControl w:val="0"/>
              <w:numPr>
                <w:ilvl w:val="1"/>
                <w:numId w:val="9"/>
              </w:numPr>
              <w:spacing w:before="120" w:after="120"/>
              <w:ind w:left="0" w:right="-1" w:firstLine="426"/>
              <w:contextualSpacing/>
              <w:jc w:val="both"/>
              <w:rPr>
                <w:rFonts w:asciiTheme="minorHAnsi" w:hAnsiTheme="minorHAnsi"/>
                <w:sz w:val="18"/>
                <w:szCs w:val="18"/>
              </w:rPr>
            </w:pPr>
            <w:r w:rsidRPr="007631EE">
              <w:rPr>
                <w:rFonts w:asciiTheme="minorHAnsi" w:hAnsiTheme="minorHAnsi"/>
                <w:sz w:val="18"/>
                <w:szCs w:val="18"/>
              </w:rPr>
              <w:t>При наличии на дату осуществления Ежемесячного платежа на Текущем счете в валюте, соответствующей валюте Потребительского кредита, суммы денежных средств в меньшем размере, чем требуется для полного исполнения обязательств Заемщика по Кредитному договору, или в меньшем размере, чем сумма, указанная Заемщиком в заявлении на частичный досрочный возврат Потребительского кредита, исполнение обязательств Заемщика по Кредитному договору осуществляется Ежемесячными платежами в соответствии с Графиком платежей.</w:t>
            </w:r>
          </w:p>
          <w:p w:rsidR="00C2192F" w:rsidRPr="007631EE" w:rsidRDefault="00C2192F" w:rsidP="00C2192F">
            <w:pPr>
              <w:widowControl w:val="0"/>
              <w:numPr>
                <w:ilvl w:val="1"/>
                <w:numId w:val="9"/>
              </w:numPr>
              <w:spacing w:before="120" w:after="120"/>
              <w:ind w:left="0" w:right="-1" w:firstLine="426"/>
              <w:contextualSpacing/>
              <w:jc w:val="both"/>
              <w:rPr>
                <w:rFonts w:asciiTheme="minorHAnsi" w:hAnsiTheme="minorHAnsi"/>
                <w:sz w:val="18"/>
                <w:szCs w:val="18"/>
              </w:rPr>
            </w:pPr>
            <w:r w:rsidRPr="007631EE">
              <w:rPr>
                <w:rFonts w:asciiTheme="minorHAnsi" w:hAnsiTheme="minorHAnsi"/>
                <w:sz w:val="18"/>
                <w:szCs w:val="18"/>
              </w:rPr>
              <w:t>При наличии на дату уплаты Ежемесячного платежа (согласно Индивидуальным условиям и Графику платежа) на Текущем счете и иных счетах Заемщика суммы денежных средств в меньшем размере, чем требуется для исполнения обязательств Заемщика по Кредитному договору, исполнение обязательств Заемщика до момента их полного исполнения осуществляется в следующей очередности:</w:t>
            </w:r>
          </w:p>
          <w:p w:rsidR="00C2192F" w:rsidRPr="007631EE" w:rsidRDefault="00C2192F" w:rsidP="00243028">
            <w:pPr>
              <w:widowControl w:val="0"/>
              <w:spacing w:before="120" w:after="120"/>
              <w:ind w:left="426" w:right="-1"/>
              <w:contextualSpacing/>
              <w:jc w:val="both"/>
              <w:rPr>
                <w:rFonts w:asciiTheme="minorHAnsi" w:hAnsiTheme="minorHAnsi"/>
                <w:sz w:val="18"/>
                <w:szCs w:val="18"/>
              </w:rPr>
            </w:pPr>
          </w:p>
          <w:tbl>
            <w:tblPr>
              <w:tblW w:w="9780" w:type="dxa"/>
              <w:tblInd w:w="284" w:type="dxa"/>
              <w:tblLayout w:type="fixed"/>
              <w:tblLook w:val="04A0" w:firstRow="1" w:lastRow="0" w:firstColumn="1" w:lastColumn="0" w:noHBand="0" w:noVBand="1"/>
            </w:tblPr>
            <w:tblGrid>
              <w:gridCol w:w="2268"/>
              <w:gridCol w:w="7512"/>
            </w:tblGrid>
            <w:tr w:rsidR="00C2192F" w:rsidRPr="007631EE" w:rsidTr="00243028">
              <w:trPr>
                <w:trHeight w:val="300"/>
              </w:trPr>
              <w:tc>
                <w:tcPr>
                  <w:tcW w:w="2268" w:type="dxa"/>
                  <w:shd w:val="clear" w:color="auto" w:fill="auto"/>
                </w:tcPr>
                <w:p w:rsidR="00C2192F" w:rsidRPr="007631EE" w:rsidRDefault="00C2192F" w:rsidP="00243028">
                  <w:pPr>
                    <w:rPr>
                      <w:rFonts w:asciiTheme="minorHAnsi" w:eastAsia="PMingLiU" w:hAnsiTheme="minorHAnsi"/>
                      <w:b/>
                      <w:sz w:val="18"/>
                      <w:szCs w:val="18"/>
                    </w:rPr>
                  </w:pPr>
                  <w:r w:rsidRPr="007631EE">
                    <w:rPr>
                      <w:rFonts w:asciiTheme="minorHAnsi" w:hAnsiTheme="minorHAnsi"/>
                      <w:b/>
                      <w:sz w:val="18"/>
                      <w:szCs w:val="18"/>
                    </w:rPr>
                    <w:t>Первая очередь</w:t>
                  </w:r>
                </w:p>
              </w:tc>
              <w:tc>
                <w:tcPr>
                  <w:tcW w:w="7512" w:type="dxa"/>
                  <w:shd w:val="clear" w:color="auto" w:fill="auto"/>
                </w:tcPr>
                <w:p w:rsidR="00C2192F" w:rsidRPr="007631EE" w:rsidRDefault="00C2192F" w:rsidP="00243028">
                  <w:pPr>
                    <w:ind w:firstLine="426"/>
                    <w:rPr>
                      <w:rFonts w:asciiTheme="minorHAnsi" w:eastAsia="PMingLiU" w:hAnsiTheme="minorHAnsi" w:cs="Arial"/>
                      <w:b/>
                      <w:bCs/>
                      <w:kern w:val="32"/>
                      <w:sz w:val="18"/>
                      <w:szCs w:val="18"/>
                    </w:rPr>
                  </w:pPr>
                  <w:r w:rsidRPr="007631EE">
                    <w:rPr>
                      <w:rFonts w:asciiTheme="minorHAnsi" w:eastAsia="PMingLiU" w:hAnsiTheme="minorHAnsi"/>
                      <w:sz w:val="18"/>
                      <w:szCs w:val="18"/>
                    </w:rPr>
                    <w:t>Задолженность по Процентам</w:t>
                  </w:r>
                </w:p>
              </w:tc>
            </w:tr>
            <w:tr w:rsidR="00C2192F" w:rsidRPr="007631EE" w:rsidTr="00243028">
              <w:tc>
                <w:tcPr>
                  <w:tcW w:w="2268" w:type="dxa"/>
                  <w:shd w:val="clear" w:color="auto" w:fill="auto"/>
                </w:tcPr>
                <w:p w:rsidR="00C2192F" w:rsidRPr="007631EE" w:rsidRDefault="00C2192F" w:rsidP="00243028">
                  <w:pPr>
                    <w:rPr>
                      <w:rFonts w:asciiTheme="minorHAnsi" w:eastAsia="PMingLiU" w:hAnsiTheme="minorHAnsi"/>
                      <w:b/>
                      <w:sz w:val="18"/>
                      <w:szCs w:val="18"/>
                    </w:rPr>
                  </w:pPr>
                  <w:r w:rsidRPr="007631EE">
                    <w:rPr>
                      <w:rFonts w:asciiTheme="minorHAnsi" w:hAnsiTheme="minorHAnsi"/>
                      <w:b/>
                      <w:sz w:val="18"/>
                      <w:szCs w:val="18"/>
                    </w:rPr>
                    <w:t>Вторая очередь</w:t>
                  </w:r>
                </w:p>
              </w:tc>
              <w:tc>
                <w:tcPr>
                  <w:tcW w:w="7512" w:type="dxa"/>
                  <w:shd w:val="clear" w:color="auto" w:fill="auto"/>
                </w:tcPr>
                <w:p w:rsidR="00C2192F" w:rsidRPr="007631EE" w:rsidRDefault="00C2192F" w:rsidP="00243028">
                  <w:pPr>
                    <w:ind w:firstLine="426"/>
                    <w:rPr>
                      <w:rFonts w:asciiTheme="minorHAnsi" w:eastAsia="PMingLiU" w:hAnsiTheme="minorHAnsi"/>
                      <w:sz w:val="18"/>
                      <w:szCs w:val="18"/>
                    </w:rPr>
                  </w:pPr>
                  <w:r w:rsidRPr="007631EE">
                    <w:rPr>
                      <w:rFonts w:asciiTheme="minorHAnsi" w:eastAsia="PMingLiU" w:hAnsiTheme="minorHAnsi"/>
                      <w:sz w:val="18"/>
                      <w:szCs w:val="18"/>
                    </w:rPr>
                    <w:t>Задолженность по Основному долгу</w:t>
                  </w:r>
                </w:p>
              </w:tc>
            </w:tr>
            <w:tr w:rsidR="00C2192F" w:rsidRPr="007631EE" w:rsidTr="00243028">
              <w:tc>
                <w:tcPr>
                  <w:tcW w:w="2268" w:type="dxa"/>
                  <w:shd w:val="clear" w:color="auto" w:fill="auto"/>
                </w:tcPr>
                <w:p w:rsidR="00C2192F" w:rsidRPr="007631EE" w:rsidRDefault="00C2192F" w:rsidP="00243028">
                  <w:pPr>
                    <w:rPr>
                      <w:rFonts w:asciiTheme="minorHAnsi" w:hAnsiTheme="minorHAnsi"/>
                      <w:b/>
                      <w:sz w:val="18"/>
                      <w:szCs w:val="18"/>
                    </w:rPr>
                  </w:pPr>
                  <w:r w:rsidRPr="007631EE">
                    <w:rPr>
                      <w:rFonts w:asciiTheme="minorHAnsi" w:hAnsiTheme="minorHAnsi"/>
                      <w:b/>
                      <w:sz w:val="18"/>
                      <w:szCs w:val="18"/>
                    </w:rPr>
                    <w:t>Третья очередь</w:t>
                  </w:r>
                </w:p>
              </w:tc>
              <w:tc>
                <w:tcPr>
                  <w:tcW w:w="7512" w:type="dxa"/>
                  <w:shd w:val="clear" w:color="auto" w:fill="auto"/>
                </w:tcPr>
                <w:p w:rsidR="00C2192F" w:rsidRPr="007631EE" w:rsidRDefault="00C2192F" w:rsidP="00243028">
                  <w:pPr>
                    <w:ind w:firstLine="426"/>
                    <w:rPr>
                      <w:rFonts w:asciiTheme="minorHAnsi" w:eastAsia="PMingLiU" w:hAnsiTheme="minorHAnsi"/>
                      <w:sz w:val="18"/>
                      <w:szCs w:val="18"/>
                    </w:rPr>
                  </w:pPr>
                  <w:r w:rsidRPr="007631EE">
                    <w:rPr>
                      <w:rFonts w:asciiTheme="minorHAnsi" w:eastAsia="PMingLiU" w:hAnsiTheme="minorHAnsi"/>
                      <w:sz w:val="18"/>
                      <w:szCs w:val="18"/>
                    </w:rPr>
                    <w:t>Неустойка в размере, определенном Индивидуальными условиями</w:t>
                  </w:r>
                </w:p>
              </w:tc>
            </w:tr>
            <w:tr w:rsidR="00C2192F" w:rsidRPr="007631EE" w:rsidTr="00243028">
              <w:tc>
                <w:tcPr>
                  <w:tcW w:w="2268" w:type="dxa"/>
                  <w:shd w:val="clear" w:color="auto" w:fill="auto"/>
                </w:tcPr>
                <w:p w:rsidR="00C2192F" w:rsidRPr="007631EE" w:rsidRDefault="00C2192F" w:rsidP="00243028">
                  <w:pPr>
                    <w:rPr>
                      <w:rFonts w:asciiTheme="minorHAnsi" w:eastAsia="PMingLiU" w:hAnsiTheme="minorHAnsi"/>
                      <w:b/>
                      <w:sz w:val="18"/>
                      <w:szCs w:val="18"/>
                    </w:rPr>
                  </w:pPr>
                  <w:r w:rsidRPr="007631EE">
                    <w:rPr>
                      <w:rFonts w:asciiTheme="minorHAnsi" w:hAnsiTheme="minorHAnsi"/>
                      <w:b/>
                      <w:sz w:val="18"/>
                      <w:szCs w:val="18"/>
                    </w:rPr>
                    <w:t>Четвертая очередь</w:t>
                  </w:r>
                  <w:r w:rsidRPr="007631EE" w:rsidDel="005B40C5">
                    <w:rPr>
                      <w:rFonts w:asciiTheme="minorHAnsi" w:hAnsiTheme="minorHAnsi"/>
                      <w:b/>
                      <w:sz w:val="18"/>
                      <w:szCs w:val="18"/>
                    </w:rPr>
                    <w:t xml:space="preserve"> </w:t>
                  </w:r>
                </w:p>
              </w:tc>
              <w:tc>
                <w:tcPr>
                  <w:tcW w:w="7512" w:type="dxa"/>
                  <w:shd w:val="clear" w:color="auto" w:fill="auto"/>
                </w:tcPr>
                <w:p w:rsidR="00C2192F" w:rsidRPr="007631EE" w:rsidRDefault="00C2192F" w:rsidP="00243028">
                  <w:pPr>
                    <w:ind w:firstLine="426"/>
                    <w:rPr>
                      <w:rFonts w:asciiTheme="minorHAnsi" w:eastAsia="PMingLiU" w:hAnsiTheme="minorHAnsi"/>
                      <w:sz w:val="18"/>
                      <w:szCs w:val="18"/>
                    </w:rPr>
                  </w:pPr>
                  <w:r w:rsidRPr="007631EE">
                    <w:rPr>
                      <w:rFonts w:asciiTheme="minorHAnsi" w:eastAsia="PMingLiU" w:hAnsiTheme="minorHAnsi"/>
                      <w:sz w:val="18"/>
                      <w:szCs w:val="18"/>
                    </w:rPr>
                    <w:t>Проценты, начисленные за текущий период платежей</w:t>
                  </w:r>
                </w:p>
              </w:tc>
            </w:tr>
            <w:tr w:rsidR="00C2192F" w:rsidRPr="007631EE" w:rsidTr="00243028">
              <w:tc>
                <w:tcPr>
                  <w:tcW w:w="2268" w:type="dxa"/>
                  <w:shd w:val="clear" w:color="auto" w:fill="auto"/>
                </w:tcPr>
                <w:p w:rsidR="00C2192F" w:rsidRPr="007631EE" w:rsidRDefault="00C2192F" w:rsidP="00243028">
                  <w:pPr>
                    <w:rPr>
                      <w:rFonts w:asciiTheme="minorHAnsi" w:hAnsiTheme="minorHAnsi"/>
                      <w:b/>
                      <w:sz w:val="18"/>
                      <w:szCs w:val="18"/>
                    </w:rPr>
                  </w:pPr>
                  <w:r w:rsidRPr="007631EE">
                    <w:rPr>
                      <w:rFonts w:asciiTheme="minorHAnsi" w:hAnsiTheme="minorHAnsi"/>
                      <w:b/>
                      <w:sz w:val="18"/>
                      <w:szCs w:val="18"/>
                    </w:rPr>
                    <w:t xml:space="preserve">Пятая очередь </w:t>
                  </w:r>
                </w:p>
              </w:tc>
              <w:tc>
                <w:tcPr>
                  <w:tcW w:w="7512" w:type="dxa"/>
                  <w:shd w:val="clear" w:color="auto" w:fill="auto"/>
                </w:tcPr>
                <w:p w:rsidR="00C2192F" w:rsidRPr="007631EE" w:rsidRDefault="00C2192F" w:rsidP="00243028">
                  <w:pPr>
                    <w:ind w:firstLine="426"/>
                    <w:rPr>
                      <w:rFonts w:asciiTheme="minorHAnsi" w:eastAsia="PMingLiU" w:hAnsiTheme="minorHAnsi"/>
                      <w:sz w:val="18"/>
                      <w:szCs w:val="18"/>
                    </w:rPr>
                  </w:pPr>
                  <w:r w:rsidRPr="007631EE">
                    <w:rPr>
                      <w:rFonts w:asciiTheme="minorHAnsi" w:eastAsia="PMingLiU" w:hAnsiTheme="minorHAnsi"/>
                      <w:sz w:val="18"/>
                      <w:szCs w:val="18"/>
                    </w:rPr>
                    <w:t>Сумма Основного долга за текущий период платежей;</w:t>
                  </w:r>
                </w:p>
              </w:tc>
            </w:tr>
            <w:tr w:rsidR="00C2192F" w:rsidRPr="007631EE" w:rsidTr="00243028">
              <w:trPr>
                <w:trHeight w:val="507"/>
              </w:trPr>
              <w:tc>
                <w:tcPr>
                  <w:tcW w:w="2268" w:type="dxa"/>
                  <w:shd w:val="clear" w:color="auto" w:fill="auto"/>
                </w:tcPr>
                <w:p w:rsidR="00C2192F" w:rsidRPr="007631EE" w:rsidRDefault="00C2192F" w:rsidP="00243028">
                  <w:pPr>
                    <w:rPr>
                      <w:rFonts w:asciiTheme="minorHAnsi" w:eastAsia="PMingLiU" w:hAnsiTheme="minorHAnsi"/>
                      <w:b/>
                      <w:sz w:val="18"/>
                      <w:szCs w:val="18"/>
                    </w:rPr>
                  </w:pPr>
                  <w:r w:rsidRPr="007631EE">
                    <w:rPr>
                      <w:rFonts w:asciiTheme="minorHAnsi" w:hAnsiTheme="minorHAnsi"/>
                      <w:b/>
                      <w:sz w:val="18"/>
                      <w:szCs w:val="18"/>
                    </w:rPr>
                    <w:t>Шестая очередь</w:t>
                  </w:r>
                </w:p>
                <w:p w:rsidR="00C2192F" w:rsidRPr="007631EE" w:rsidRDefault="00C2192F" w:rsidP="00243028">
                  <w:pPr>
                    <w:rPr>
                      <w:rFonts w:asciiTheme="minorHAnsi" w:eastAsia="PMingLiU" w:hAnsiTheme="minorHAnsi"/>
                      <w:b/>
                      <w:sz w:val="18"/>
                      <w:szCs w:val="18"/>
                    </w:rPr>
                  </w:pPr>
                </w:p>
              </w:tc>
              <w:tc>
                <w:tcPr>
                  <w:tcW w:w="7512" w:type="dxa"/>
                  <w:shd w:val="clear" w:color="auto" w:fill="auto"/>
                </w:tcPr>
                <w:p w:rsidR="00C2192F" w:rsidRPr="007631EE" w:rsidRDefault="00C2192F" w:rsidP="00243028">
                  <w:pPr>
                    <w:ind w:left="459" w:hanging="33"/>
                    <w:rPr>
                      <w:rFonts w:asciiTheme="minorHAnsi" w:hAnsiTheme="minorHAnsi"/>
                      <w:sz w:val="18"/>
                      <w:szCs w:val="18"/>
                    </w:rPr>
                  </w:pPr>
                  <w:r w:rsidRPr="007631EE">
                    <w:rPr>
                      <w:rFonts w:asciiTheme="minorHAnsi" w:hAnsiTheme="minorHAnsi"/>
                      <w:sz w:val="18"/>
                      <w:szCs w:val="18"/>
                    </w:rPr>
                    <w:t>Иные платежи, предусмотренные законодательством РФ о потребительском кредите и Кредитным договором.</w:t>
                  </w:r>
                </w:p>
                <w:p w:rsidR="00C2192F" w:rsidRPr="007631EE" w:rsidRDefault="00C2192F" w:rsidP="00243028">
                  <w:pPr>
                    <w:ind w:firstLine="426"/>
                    <w:rPr>
                      <w:rFonts w:asciiTheme="minorHAnsi" w:hAnsiTheme="minorHAnsi"/>
                      <w:sz w:val="18"/>
                      <w:szCs w:val="18"/>
                    </w:rPr>
                  </w:pPr>
                </w:p>
              </w:tc>
            </w:tr>
          </w:tbl>
          <w:p w:rsidR="00C2192F" w:rsidRPr="007631EE" w:rsidRDefault="00C2192F" w:rsidP="00C2192F">
            <w:pPr>
              <w:widowControl w:val="0"/>
              <w:numPr>
                <w:ilvl w:val="1"/>
                <w:numId w:val="9"/>
              </w:numPr>
              <w:tabs>
                <w:tab w:val="left" w:pos="0"/>
              </w:tabs>
              <w:spacing w:before="120" w:after="120"/>
              <w:ind w:left="0" w:right="-1" w:firstLine="426"/>
              <w:contextualSpacing/>
              <w:jc w:val="both"/>
              <w:rPr>
                <w:rFonts w:asciiTheme="minorHAnsi" w:hAnsiTheme="minorHAnsi"/>
                <w:sz w:val="18"/>
                <w:szCs w:val="18"/>
              </w:rPr>
            </w:pPr>
            <w:r w:rsidRPr="007631EE">
              <w:rPr>
                <w:rFonts w:asciiTheme="minorHAnsi" w:hAnsiTheme="minorHAnsi"/>
                <w:sz w:val="18"/>
                <w:szCs w:val="18"/>
              </w:rPr>
              <w:t>В случае, если сумма денежных средств, имеющихся на Текущем счете в валюте, соответствующей валюте Потребительского кредита, превышает размер Ежемесячного платежа либо иной суммы, подлежащей уплате Заемщиком, определенной в соответствии с Кредитным договором, и досрочный (полный или частичный) возврат Потребительского кредита не производится, сумма превышения хранится на данном Текущем счете.</w:t>
            </w:r>
          </w:p>
          <w:p w:rsidR="00C2192F" w:rsidRPr="007631EE" w:rsidRDefault="00C2192F" w:rsidP="00C2192F">
            <w:pPr>
              <w:widowControl w:val="0"/>
              <w:numPr>
                <w:ilvl w:val="1"/>
                <w:numId w:val="9"/>
              </w:numPr>
              <w:tabs>
                <w:tab w:val="left" w:pos="0"/>
              </w:tabs>
              <w:spacing w:before="120" w:after="120"/>
              <w:ind w:left="0" w:right="-1" w:firstLine="426"/>
              <w:contextualSpacing/>
              <w:jc w:val="both"/>
              <w:rPr>
                <w:rFonts w:asciiTheme="minorHAnsi" w:hAnsiTheme="minorHAnsi"/>
                <w:sz w:val="18"/>
                <w:szCs w:val="18"/>
              </w:rPr>
            </w:pPr>
            <w:r w:rsidRPr="007631EE">
              <w:rPr>
                <w:rFonts w:asciiTheme="minorHAnsi" w:hAnsiTheme="minorHAnsi"/>
                <w:sz w:val="18"/>
                <w:szCs w:val="18"/>
              </w:rPr>
              <w:t>Денежные средства в валюте, отличной от валюты Потребительского кредита, поступившие от Заемщика (в том числе списанные Кредитором на основании заявления Заемщика с его счета(ов)) или третьих лиц в погашение Задолженности, погашают обязательства Заемщика по Кредитному договору в сумме в валюте Потребительского кредита, определенной по курсу Кредитора на дату соответствующего платежа по Кредитному договору.</w:t>
            </w:r>
          </w:p>
          <w:p w:rsidR="00C2192F" w:rsidRPr="007631EE" w:rsidRDefault="00C2192F" w:rsidP="00C2192F">
            <w:pPr>
              <w:widowControl w:val="0"/>
              <w:numPr>
                <w:ilvl w:val="1"/>
                <w:numId w:val="9"/>
              </w:numPr>
              <w:tabs>
                <w:tab w:val="left" w:pos="0"/>
              </w:tabs>
              <w:spacing w:before="120" w:after="120"/>
              <w:ind w:left="0" w:right="-1" w:firstLine="426"/>
              <w:contextualSpacing/>
              <w:jc w:val="both"/>
              <w:rPr>
                <w:rFonts w:asciiTheme="minorHAnsi" w:hAnsiTheme="minorHAnsi"/>
                <w:sz w:val="18"/>
                <w:szCs w:val="18"/>
              </w:rPr>
            </w:pPr>
            <w:r w:rsidRPr="007631EE">
              <w:rPr>
                <w:rFonts w:asciiTheme="minorHAnsi" w:hAnsiTheme="minorHAnsi"/>
                <w:sz w:val="18"/>
                <w:szCs w:val="18"/>
              </w:rPr>
              <w:t>В том случае, если день уплаты Ежемесячного платежа приходится на нерабочий день, срок уплаты Ежемесячного платежа в соответствии с законодательством РФ переносится на ближайший следующий за ним рабочий день. Начисление Процентов при этом будет осуществляться в соответствии с Индивидуальными условиями, за исключением случаев, когда законодательством РФ, нормативными актами Банка России предусмотрен иной порядок.</w:t>
            </w:r>
          </w:p>
          <w:p w:rsidR="00C2192F" w:rsidRPr="007631EE" w:rsidRDefault="00C2192F" w:rsidP="00C2192F">
            <w:pPr>
              <w:widowControl w:val="0"/>
              <w:numPr>
                <w:ilvl w:val="1"/>
                <w:numId w:val="9"/>
              </w:numPr>
              <w:tabs>
                <w:tab w:val="left" w:pos="0"/>
              </w:tabs>
              <w:spacing w:before="120" w:after="120"/>
              <w:ind w:left="0" w:right="-1" w:firstLine="426"/>
              <w:contextualSpacing/>
              <w:jc w:val="both"/>
              <w:rPr>
                <w:rFonts w:asciiTheme="minorHAnsi" w:hAnsiTheme="minorHAnsi"/>
                <w:sz w:val="18"/>
                <w:szCs w:val="18"/>
              </w:rPr>
            </w:pPr>
            <w:r w:rsidRPr="007631EE">
              <w:rPr>
                <w:rFonts w:asciiTheme="minorHAnsi" w:hAnsiTheme="minorHAnsi"/>
                <w:sz w:val="18"/>
                <w:szCs w:val="18"/>
              </w:rPr>
              <w:t>В целях исполнения обязательств Заемщика перед Кредитором по Кредитному договору (по возврату Основного долга, уплате Процентов, уплате неустойки и иных платежей) Заемщик предоставляет Кредитору, в форме отдельного заявления, согласие (заранее данный акцепт) на списание денежных средств (начиная с календарного месяца выдачи Потребительского кредита) с Текущего счета, а также, в случае недостаточности средств на вышеуказанном счете, с иных счетов Заемщика, открытых Кредитором.</w:t>
            </w:r>
          </w:p>
          <w:p w:rsidR="00C2192F" w:rsidRPr="007631EE" w:rsidRDefault="00C2192F" w:rsidP="00C2192F">
            <w:pPr>
              <w:widowControl w:val="0"/>
              <w:numPr>
                <w:ilvl w:val="1"/>
                <w:numId w:val="9"/>
              </w:numPr>
              <w:tabs>
                <w:tab w:val="left" w:pos="0"/>
              </w:tabs>
              <w:spacing w:before="120" w:after="120"/>
              <w:ind w:left="0" w:right="-1" w:firstLine="426"/>
              <w:contextualSpacing/>
              <w:jc w:val="both"/>
              <w:rPr>
                <w:rFonts w:asciiTheme="minorHAnsi" w:hAnsiTheme="minorHAnsi"/>
                <w:b/>
                <w:sz w:val="18"/>
                <w:szCs w:val="18"/>
              </w:rPr>
            </w:pPr>
            <w:r w:rsidRPr="007631EE">
              <w:rPr>
                <w:rFonts w:asciiTheme="minorHAnsi" w:hAnsiTheme="minorHAnsi"/>
                <w:b/>
                <w:sz w:val="18"/>
                <w:szCs w:val="18"/>
              </w:rPr>
              <w:t>Досрочное погашение Потребительского кредита по инициативе Заемщика.</w:t>
            </w:r>
          </w:p>
          <w:p w:rsidR="00C2192F" w:rsidRPr="007631EE" w:rsidRDefault="00C2192F" w:rsidP="00C2192F">
            <w:pPr>
              <w:numPr>
                <w:ilvl w:val="2"/>
                <w:numId w:val="9"/>
              </w:numPr>
              <w:autoSpaceDE w:val="0"/>
              <w:autoSpaceDN w:val="0"/>
              <w:adjustRightInd w:val="0"/>
              <w:ind w:left="0" w:firstLine="426"/>
              <w:contextualSpacing/>
              <w:jc w:val="both"/>
              <w:rPr>
                <w:rFonts w:asciiTheme="minorHAnsi" w:hAnsiTheme="minorHAnsi" w:cs="Cambria"/>
                <w:sz w:val="18"/>
                <w:szCs w:val="18"/>
              </w:rPr>
            </w:pPr>
            <w:r w:rsidRPr="007631EE">
              <w:rPr>
                <w:rFonts w:asciiTheme="minorHAnsi" w:hAnsiTheme="minorHAnsi" w:cs="Cambria"/>
                <w:sz w:val="18"/>
                <w:szCs w:val="18"/>
              </w:rPr>
              <w:t>Заемщик в течение 14 (Четырнадцати) календарных дней с даты получения Потребительского кредита имеет право досрочно вернуть всю сумму Потребительского кредита без предварительного уведомления Кредитора с уплатой Процентов за фактический срок кредитования.</w:t>
            </w:r>
          </w:p>
          <w:p w:rsidR="00C2192F" w:rsidRPr="007631EE" w:rsidRDefault="00C2192F" w:rsidP="00C2192F">
            <w:pPr>
              <w:numPr>
                <w:ilvl w:val="2"/>
                <w:numId w:val="9"/>
              </w:numPr>
              <w:autoSpaceDE w:val="0"/>
              <w:autoSpaceDN w:val="0"/>
              <w:adjustRightInd w:val="0"/>
              <w:ind w:left="0" w:firstLine="426"/>
              <w:contextualSpacing/>
              <w:jc w:val="both"/>
              <w:rPr>
                <w:rFonts w:asciiTheme="minorHAnsi" w:hAnsiTheme="minorHAnsi" w:cs="Cambria"/>
                <w:sz w:val="18"/>
                <w:szCs w:val="18"/>
              </w:rPr>
            </w:pPr>
            <w:r w:rsidRPr="007631EE">
              <w:rPr>
                <w:rFonts w:asciiTheme="minorHAnsi" w:hAnsiTheme="minorHAnsi" w:cs="Cambria"/>
                <w:sz w:val="18"/>
                <w:szCs w:val="18"/>
              </w:rPr>
              <w:t>Заемщик в течение 30 (Тридцати) календарных дней с даты получения Потребительского кредита, предоставленного с условием использования Заемщиком полученных средств на определенные цели, имеет право вернуть досрочно Кредитору всю сумму Потребительского кредита или ее часть без предварительного уведомления Кредитора с уплатой Процентов за фактический срок кредитования.</w:t>
            </w:r>
          </w:p>
          <w:p w:rsidR="00C2192F" w:rsidRPr="007631EE" w:rsidRDefault="00C2192F" w:rsidP="00C2192F">
            <w:pPr>
              <w:numPr>
                <w:ilvl w:val="2"/>
                <w:numId w:val="9"/>
              </w:numPr>
              <w:autoSpaceDE w:val="0"/>
              <w:autoSpaceDN w:val="0"/>
              <w:adjustRightInd w:val="0"/>
              <w:ind w:left="0" w:firstLine="426"/>
              <w:contextualSpacing/>
              <w:jc w:val="both"/>
              <w:rPr>
                <w:rFonts w:asciiTheme="minorHAnsi" w:hAnsiTheme="minorHAnsi" w:cs="Cambria"/>
                <w:sz w:val="18"/>
                <w:szCs w:val="18"/>
              </w:rPr>
            </w:pPr>
            <w:r w:rsidRPr="007631EE">
              <w:rPr>
                <w:rFonts w:asciiTheme="minorHAnsi" w:hAnsiTheme="minorHAnsi" w:cs="Cambria"/>
                <w:sz w:val="18"/>
                <w:szCs w:val="18"/>
              </w:rPr>
              <w:t>Заемщик имеет право вернуть досрочно Кредитору всю сумму Потребительского кредита, уведомив об этом Кредитора способом, установленным Кредитным договором, не менее чем за 15 (Пятнадцать) календарных дней до дня возврата всей суммы Потребительского кредита либо с согласия Кредитора – в любую иную дату, предшествующую, либо совпадающую с датой предполагаемого досрочного погашения.</w:t>
            </w:r>
          </w:p>
          <w:p w:rsidR="00C2192F" w:rsidRPr="007631EE" w:rsidRDefault="00C2192F" w:rsidP="00C2192F">
            <w:pPr>
              <w:numPr>
                <w:ilvl w:val="2"/>
                <w:numId w:val="9"/>
              </w:numPr>
              <w:autoSpaceDE w:val="0"/>
              <w:autoSpaceDN w:val="0"/>
              <w:adjustRightInd w:val="0"/>
              <w:ind w:left="0" w:firstLine="426"/>
              <w:contextualSpacing/>
              <w:jc w:val="both"/>
              <w:rPr>
                <w:rFonts w:asciiTheme="minorHAnsi" w:hAnsiTheme="minorHAnsi" w:cs="Cambria"/>
                <w:sz w:val="18"/>
                <w:szCs w:val="18"/>
              </w:rPr>
            </w:pPr>
            <w:r w:rsidRPr="007631EE">
              <w:rPr>
                <w:rFonts w:asciiTheme="minorHAnsi" w:hAnsiTheme="minorHAnsi" w:cs="Cambria"/>
                <w:sz w:val="18"/>
                <w:szCs w:val="18"/>
              </w:rPr>
              <w:t>Заемщик имеет право вернуть досрочно Кредитору часть Потребительского кредита только в день совершения очередного платежа по Кредитному договору, в соответствии с Графиком платежей, предварительно уведомив об этом Кредитора способом, установленным Кредитным договором.</w:t>
            </w:r>
          </w:p>
          <w:p w:rsidR="00C2192F" w:rsidRPr="007631EE" w:rsidRDefault="00C2192F" w:rsidP="00C2192F">
            <w:pPr>
              <w:numPr>
                <w:ilvl w:val="2"/>
                <w:numId w:val="9"/>
              </w:numPr>
              <w:autoSpaceDE w:val="0"/>
              <w:autoSpaceDN w:val="0"/>
              <w:adjustRightInd w:val="0"/>
              <w:ind w:left="0" w:firstLine="426"/>
              <w:contextualSpacing/>
              <w:jc w:val="both"/>
              <w:rPr>
                <w:rFonts w:asciiTheme="minorHAnsi" w:hAnsiTheme="minorHAnsi" w:cs="Cambria"/>
                <w:sz w:val="18"/>
                <w:szCs w:val="18"/>
              </w:rPr>
            </w:pPr>
            <w:r w:rsidRPr="007631EE">
              <w:rPr>
                <w:rFonts w:asciiTheme="minorHAnsi" w:hAnsiTheme="minorHAnsi" w:cs="Cambria"/>
                <w:sz w:val="18"/>
                <w:szCs w:val="18"/>
              </w:rPr>
              <w:t>При досрочном возврате Заемщиком всей суммы Потребительского кредита или ее части Кредитор в течение 5 (Пяти) календарных дней со дня получения уведомления исходя из досрочно возвращаемой суммы Потребительского кредита производит расчет суммы Основного долга и Процентов за фактический срок пользования Потребительским кредитом, подлежащих уплате Заемщиком на день уведомления Кредитора о таком досрочном возврате, и предоставляет указанную информацию при обращении Заемщика в Отделение Кредитора. Одновременно Кредитор предоставляет Заемщику информацию об остатке денежных средств на Текущем счете в валюте, соответствующей валюте Потребительского кредита.</w:t>
            </w:r>
          </w:p>
          <w:p w:rsidR="00C2192F" w:rsidRPr="007631EE" w:rsidRDefault="00C2192F" w:rsidP="00C2192F">
            <w:pPr>
              <w:numPr>
                <w:ilvl w:val="2"/>
                <w:numId w:val="9"/>
              </w:numPr>
              <w:autoSpaceDE w:val="0"/>
              <w:autoSpaceDN w:val="0"/>
              <w:adjustRightInd w:val="0"/>
              <w:ind w:left="0" w:firstLine="426"/>
              <w:contextualSpacing/>
              <w:jc w:val="both"/>
              <w:rPr>
                <w:rFonts w:asciiTheme="minorHAnsi" w:hAnsiTheme="minorHAnsi" w:cs="Cambria"/>
                <w:sz w:val="18"/>
                <w:szCs w:val="18"/>
              </w:rPr>
            </w:pPr>
            <w:r w:rsidRPr="007631EE">
              <w:rPr>
                <w:rFonts w:asciiTheme="minorHAnsi" w:hAnsiTheme="minorHAnsi" w:cs="Cambria"/>
                <w:sz w:val="18"/>
                <w:szCs w:val="18"/>
              </w:rPr>
              <w:t>При досрочном возврате части Потребительского кредита Кредитор при обращении Заемщика в Отделение Кредитора предоставляет Заемщику Полную стоимость кредита в случае, если досрочный возврат Потребительского кредита привел к изменению Полной стоимости кредита, а также уточненный График платежей.</w:t>
            </w:r>
          </w:p>
          <w:p w:rsidR="00C2192F" w:rsidRPr="007631EE" w:rsidRDefault="00C2192F" w:rsidP="00243028">
            <w:pPr>
              <w:widowControl w:val="0"/>
              <w:spacing w:before="120" w:after="120"/>
              <w:ind w:left="142" w:right="-1"/>
              <w:contextualSpacing/>
              <w:rPr>
                <w:rFonts w:asciiTheme="minorHAnsi" w:hAnsiTheme="minorHAnsi"/>
                <w:b/>
                <w:sz w:val="18"/>
                <w:szCs w:val="18"/>
              </w:rPr>
            </w:pPr>
          </w:p>
          <w:p w:rsidR="00C2192F" w:rsidRPr="007631EE" w:rsidRDefault="00C2192F" w:rsidP="00C2192F">
            <w:pPr>
              <w:widowControl w:val="0"/>
              <w:numPr>
                <w:ilvl w:val="0"/>
                <w:numId w:val="9"/>
              </w:numPr>
              <w:ind w:left="0" w:right="-1" w:firstLine="0"/>
              <w:contextualSpacing/>
              <w:jc w:val="center"/>
              <w:rPr>
                <w:rFonts w:asciiTheme="minorHAnsi" w:hAnsiTheme="minorHAnsi"/>
                <w:b/>
                <w:sz w:val="18"/>
                <w:szCs w:val="18"/>
              </w:rPr>
            </w:pPr>
            <w:r w:rsidRPr="007631EE">
              <w:rPr>
                <w:rFonts w:asciiTheme="minorHAnsi" w:hAnsiTheme="minorHAnsi"/>
                <w:b/>
                <w:sz w:val="18"/>
                <w:szCs w:val="18"/>
              </w:rPr>
              <w:t>Права и обязанности Сторон</w:t>
            </w:r>
          </w:p>
          <w:p w:rsidR="00C2192F" w:rsidRPr="007631EE" w:rsidRDefault="00C2192F" w:rsidP="00243028">
            <w:pPr>
              <w:widowControl w:val="0"/>
              <w:ind w:left="142" w:right="-1"/>
              <w:contextualSpacing/>
              <w:rPr>
                <w:rFonts w:asciiTheme="minorHAnsi" w:hAnsiTheme="minorHAnsi"/>
                <w:b/>
                <w:sz w:val="18"/>
                <w:szCs w:val="18"/>
              </w:rPr>
            </w:pPr>
          </w:p>
          <w:p w:rsidR="00C2192F" w:rsidRPr="007631EE" w:rsidRDefault="00C2192F" w:rsidP="00C2192F">
            <w:pPr>
              <w:widowControl w:val="0"/>
              <w:numPr>
                <w:ilvl w:val="1"/>
                <w:numId w:val="9"/>
              </w:numPr>
              <w:ind w:left="0" w:firstLine="426"/>
              <w:contextualSpacing/>
              <w:jc w:val="both"/>
              <w:rPr>
                <w:rFonts w:asciiTheme="minorHAnsi" w:hAnsiTheme="minorHAnsi"/>
                <w:b/>
                <w:sz w:val="18"/>
                <w:szCs w:val="18"/>
              </w:rPr>
            </w:pPr>
            <w:r w:rsidRPr="007631EE">
              <w:rPr>
                <w:rFonts w:asciiTheme="minorHAnsi" w:hAnsiTheme="minorHAnsi"/>
                <w:b/>
                <w:sz w:val="18"/>
                <w:szCs w:val="18"/>
              </w:rPr>
              <w:t>Заемщик обязуется:</w:t>
            </w:r>
          </w:p>
          <w:p w:rsidR="00C2192F" w:rsidRPr="007631EE" w:rsidRDefault="00C2192F" w:rsidP="00C2192F">
            <w:pPr>
              <w:widowControl w:val="0"/>
              <w:numPr>
                <w:ilvl w:val="2"/>
                <w:numId w:val="9"/>
              </w:numPr>
              <w:ind w:left="0" w:firstLine="426"/>
              <w:jc w:val="both"/>
              <w:rPr>
                <w:rFonts w:asciiTheme="minorHAnsi" w:hAnsiTheme="minorHAnsi"/>
                <w:sz w:val="18"/>
                <w:szCs w:val="18"/>
              </w:rPr>
            </w:pPr>
            <w:r w:rsidRPr="007631EE">
              <w:rPr>
                <w:rFonts w:asciiTheme="minorHAnsi" w:hAnsiTheme="minorHAnsi"/>
                <w:sz w:val="18"/>
                <w:szCs w:val="18"/>
              </w:rPr>
              <w:t>до подписания Кредитного договора предоставить Кредитору полную и достоверную информацию, требуемую Кредитором и необходимую ему для оценки финансового положения Заемщика, принятия решения о возможности предоставления Заемщику Потребительского кредита, обновления сведений о Заемщике, оформления Индивидуальных условий;</w:t>
            </w:r>
          </w:p>
          <w:p w:rsidR="00C2192F" w:rsidRPr="007631EE" w:rsidRDefault="00C2192F" w:rsidP="00C2192F">
            <w:pPr>
              <w:widowControl w:val="0"/>
              <w:numPr>
                <w:ilvl w:val="2"/>
                <w:numId w:val="9"/>
              </w:numPr>
              <w:tabs>
                <w:tab w:val="left" w:pos="0"/>
              </w:tabs>
              <w:ind w:left="0" w:firstLine="426"/>
              <w:jc w:val="both"/>
              <w:rPr>
                <w:rFonts w:asciiTheme="minorHAnsi" w:hAnsiTheme="minorHAnsi"/>
                <w:sz w:val="18"/>
                <w:szCs w:val="18"/>
              </w:rPr>
            </w:pPr>
            <w:r w:rsidRPr="007631EE">
              <w:rPr>
                <w:rFonts w:asciiTheme="minorHAnsi" w:hAnsiTheme="minorHAnsi"/>
                <w:sz w:val="18"/>
                <w:szCs w:val="18"/>
              </w:rPr>
              <w:t>возвратить Потребительский кредит и уплатить Проценты в порядке, установленном Кредитным договором;</w:t>
            </w:r>
          </w:p>
          <w:p w:rsidR="00C2192F" w:rsidRPr="007631EE" w:rsidRDefault="00C2192F" w:rsidP="00C2192F">
            <w:pPr>
              <w:widowControl w:val="0"/>
              <w:numPr>
                <w:ilvl w:val="2"/>
                <w:numId w:val="9"/>
              </w:numPr>
              <w:tabs>
                <w:tab w:val="left" w:pos="0"/>
              </w:tabs>
              <w:ind w:left="0" w:firstLine="426"/>
              <w:contextualSpacing/>
              <w:jc w:val="both"/>
              <w:rPr>
                <w:rFonts w:asciiTheme="minorHAnsi" w:hAnsiTheme="minorHAnsi"/>
                <w:sz w:val="18"/>
                <w:szCs w:val="18"/>
              </w:rPr>
            </w:pPr>
            <w:r w:rsidRPr="007631EE">
              <w:rPr>
                <w:rFonts w:asciiTheme="minorHAnsi" w:hAnsiTheme="minorHAnsi"/>
                <w:sz w:val="18"/>
                <w:szCs w:val="18"/>
              </w:rPr>
              <w:t>письменно уведомить Кредитора об изменении персональных данных, в том числе состава семьи, работы, адреса Электронной почты, адреса регистрации, Абонентского номера, иной контактной информации, изменении способа связи Кредитора с ним не позднее 5 (Пяти) календарных дней с момента наступления любого из указанных событий;</w:t>
            </w:r>
          </w:p>
          <w:p w:rsidR="00C2192F" w:rsidRPr="007631EE" w:rsidRDefault="00C2192F" w:rsidP="00C2192F">
            <w:pPr>
              <w:widowControl w:val="0"/>
              <w:numPr>
                <w:ilvl w:val="2"/>
                <w:numId w:val="9"/>
              </w:numPr>
              <w:tabs>
                <w:tab w:val="left" w:pos="0"/>
              </w:tabs>
              <w:ind w:left="0" w:firstLine="426"/>
              <w:contextualSpacing/>
              <w:jc w:val="both"/>
              <w:rPr>
                <w:rFonts w:asciiTheme="minorHAnsi" w:hAnsiTheme="minorHAnsi"/>
                <w:sz w:val="18"/>
                <w:szCs w:val="18"/>
              </w:rPr>
            </w:pPr>
            <w:r w:rsidRPr="007631EE">
              <w:rPr>
                <w:rFonts w:asciiTheme="minorHAnsi" w:hAnsiTheme="minorHAnsi"/>
                <w:sz w:val="18"/>
                <w:szCs w:val="18"/>
              </w:rPr>
              <w:t>письменно уведомить Кредитора об обстоятельствах, способных повлиять на выполнение обязательств по Кредитному договору, не позднее 2 (Двух) рабочих дней с момента его (их) выявления;</w:t>
            </w:r>
          </w:p>
          <w:p w:rsidR="00C2192F" w:rsidRPr="007631EE" w:rsidRDefault="00C2192F" w:rsidP="00C2192F">
            <w:pPr>
              <w:widowControl w:val="0"/>
              <w:numPr>
                <w:ilvl w:val="2"/>
                <w:numId w:val="9"/>
              </w:numPr>
              <w:tabs>
                <w:tab w:val="left" w:pos="0"/>
              </w:tabs>
              <w:ind w:left="0" w:firstLine="426"/>
              <w:contextualSpacing/>
              <w:jc w:val="both"/>
              <w:rPr>
                <w:rFonts w:asciiTheme="minorHAnsi" w:hAnsiTheme="minorHAnsi"/>
                <w:sz w:val="18"/>
                <w:szCs w:val="18"/>
              </w:rPr>
            </w:pPr>
            <w:r w:rsidRPr="007631EE">
              <w:rPr>
                <w:rFonts w:asciiTheme="minorHAnsi" w:hAnsiTheme="minorHAnsi"/>
                <w:sz w:val="18"/>
                <w:szCs w:val="18"/>
              </w:rPr>
              <w:t>письменно уведомить Кредитора о заключении, изменении или расторжении брачного договора с приложением нотариально заверенных копий соответствующих документов не позднее 5 (Пяти) календарных дней с момента заключения, изменения, расторжения брачного договора;</w:t>
            </w:r>
          </w:p>
          <w:p w:rsidR="00C2192F" w:rsidRPr="007631EE" w:rsidRDefault="00C2192F" w:rsidP="00C2192F">
            <w:pPr>
              <w:widowControl w:val="0"/>
              <w:numPr>
                <w:ilvl w:val="2"/>
                <w:numId w:val="9"/>
              </w:numPr>
              <w:tabs>
                <w:tab w:val="left" w:pos="0"/>
              </w:tabs>
              <w:spacing w:before="120" w:after="120"/>
              <w:ind w:left="0" w:firstLine="426"/>
              <w:contextualSpacing/>
              <w:jc w:val="both"/>
              <w:rPr>
                <w:rFonts w:asciiTheme="minorHAnsi" w:hAnsiTheme="minorHAnsi"/>
                <w:sz w:val="18"/>
                <w:szCs w:val="18"/>
              </w:rPr>
            </w:pPr>
            <w:r w:rsidRPr="007631EE">
              <w:rPr>
                <w:rFonts w:asciiTheme="minorHAnsi" w:hAnsiTheme="minorHAnsi"/>
                <w:sz w:val="18"/>
                <w:szCs w:val="18"/>
              </w:rPr>
              <w:t>уведомить Кредитора (телеграммой с уведомлением о вручении или заказным письмом с уведомлением о вручении или лично по адресу Кредитора или с использованием Системы ДБО (при наличии технической реализации)) в течение 5 (Пяти) календарных дней со дня, когда Заемщик узнал о возбуждении в отношении него уголовного дела, дела особого производства о признании ограниченно дееспособным или недееспособным, об установлении неправильности записей в книгах актов гражданского состояния, о подаче в суд заявления о признании Заемщика несостоятельным (банкротом), о возбуждении в отношении себя других гражданских дел, способных повлиять на исполнение обязательств по Кредитному договору;</w:t>
            </w:r>
          </w:p>
          <w:p w:rsidR="00C2192F" w:rsidRPr="007631EE" w:rsidRDefault="00C2192F" w:rsidP="00C2192F">
            <w:pPr>
              <w:widowControl w:val="0"/>
              <w:numPr>
                <w:ilvl w:val="2"/>
                <w:numId w:val="9"/>
              </w:numPr>
              <w:tabs>
                <w:tab w:val="left" w:pos="0"/>
              </w:tabs>
              <w:spacing w:before="120" w:after="120"/>
              <w:ind w:left="0" w:firstLine="426"/>
              <w:contextualSpacing/>
              <w:jc w:val="both"/>
              <w:rPr>
                <w:rFonts w:asciiTheme="minorHAnsi" w:hAnsiTheme="minorHAnsi"/>
                <w:sz w:val="18"/>
                <w:szCs w:val="18"/>
              </w:rPr>
            </w:pPr>
            <w:r w:rsidRPr="007631EE">
              <w:rPr>
                <w:rFonts w:asciiTheme="minorHAnsi" w:hAnsiTheme="minorHAnsi"/>
                <w:sz w:val="18"/>
                <w:szCs w:val="18"/>
              </w:rPr>
              <w:t>уведомить Кредитора (телеграммой с уведомлением о вручении или заказным письмом с уведомлением о вручении или лично по адресу Кредитора или с использованием Системы ДБО (при наличии технической реализации)) о привлечении Заемщиком кредитов в валюте РФ и (или) иностранной валюте в других банках в период действия Кредитного договора (с указанием суммы и срока кредита, наименования кредитора) в течение 10 (Десяти) календарных дней, считая с даты заключения соответствующего кредитного договора;</w:t>
            </w:r>
          </w:p>
          <w:p w:rsidR="00C2192F" w:rsidRPr="007631EE" w:rsidRDefault="00C2192F" w:rsidP="00C2192F">
            <w:pPr>
              <w:widowControl w:val="0"/>
              <w:numPr>
                <w:ilvl w:val="2"/>
                <w:numId w:val="9"/>
              </w:numPr>
              <w:tabs>
                <w:tab w:val="left" w:pos="0"/>
              </w:tabs>
              <w:spacing w:before="120" w:after="120"/>
              <w:ind w:left="0" w:firstLine="426"/>
              <w:contextualSpacing/>
              <w:jc w:val="both"/>
              <w:rPr>
                <w:rFonts w:asciiTheme="minorHAnsi" w:hAnsiTheme="minorHAnsi"/>
                <w:sz w:val="18"/>
                <w:szCs w:val="18"/>
              </w:rPr>
            </w:pPr>
            <w:r w:rsidRPr="007631EE">
              <w:rPr>
                <w:rFonts w:asciiTheme="minorHAnsi" w:hAnsiTheme="minorHAnsi"/>
                <w:sz w:val="18"/>
                <w:szCs w:val="18"/>
              </w:rPr>
              <w:t>уведомить Кредитора (телеграммой с уведомлением о вручении или заказным письмом с уведомлением о вручении или лично по адресу Кредитора или с использованием Системы ДБО (при наличии технической реализации)) о предоставлении Заемщиком в период действия Кредитного договора поручительства и (или) обеспечения в качестве залогодателя по обязательствам третьих лиц (с указанием суммы и срока обязательства, наименования кредитора) в течение 10 (Десяти) календарных дней, считая с даты заключения соответствующего договора поручительства и (или) договора залога;</w:t>
            </w:r>
          </w:p>
          <w:p w:rsidR="00C2192F" w:rsidRPr="007631EE" w:rsidRDefault="00C2192F" w:rsidP="00C2192F">
            <w:pPr>
              <w:widowControl w:val="0"/>
              <w:numPr>
                <w:ilvl w:val="2"/>
                <w:numId w:val="9"/>
              </w:numPr>
              <w:tabs>
                <w:tab w:val="left" w:pos="0"/>
              </w:tabs>
              <w:spacing w:before="120" w:after="120"/>
              <w:ind w:left="0" w:firstLine="426"/>
              <w:contextualSpacing/>
              <w:jc w:val="both"/>
              <w:rPr>
                <w:rFonts w:asciiTheme="minorHAnsi" w:hAnsiTheme="minorHAnsi"/>
                <w:sz w:val="18"/>
                <w:szCs w:val="18"/>
              </w:rPr>
            </w:pPr>
            <w:r w:rsidRPr="007631EE">
              <w:rPr>
                <w:rFonts w:asciiTheme="minorHAnsi" w:hAnsiTheme="minorHAnsi"/>
                <w:sz w:val="18"/>
                <w:szCs w:val="18"/>
              </w:rPr>
              <w:t>предоставить по требованию Кредитора в течение 10 (Десяти) календарных дней с момента получения такого требования следующие документы/сведения:</w:t>
            </w:r>
          </w:p>
          <w:p w:rsidR="00C2192F" w:rsidRPr="007631EE" w:rsidRDefault="00C2192F" w:rsidP="00C2192F">
            <w:pPr>
              <w:widowControl w:val="0"/>
              <w:numPr>
                <w:ilvl w:val="3"/>
                <w:numId w:val="7"/>
              </w:numPr>
              <w:tabs>
                <w:tab w:val="left" w:pos="0"/>
              </w:tabs>
              <w:spacing w:before="120" w:after="120"/>
              <w:ind w:left="0" w:firstLine="426"/>
              <w:contextualSpacing/>
              <w:jc w:val="both"/>
              <w:rPr>
                <w:rFonts w:asciiTheme="minorHAnsi" w:hAnsiTheme="minorHAnsi"/>
                <w:sz w:val="18"/>
                <w:szCs w:val="18"/>
              </w:rPr>
            </w:pPr>
            <w:r w:rsidRPr="007631EE">
              <w:rPr>
                <w:rFonts w:asciiTheme="minorHAnsi" w:hAnsiTheme="minorHAnsi"/>
                <w:sz w:val="18"/>
                <w:szCs w:val="18"/>
              </w:rPr>
              <w:t>заверенную работодателем копию трудовой книжки;</w:t>
            </w:r>
          </w:p>
          <w:p w:rsidR="00C2192F" w:rsidRPr="007631EE" w:rsidRDefault="00C2192F" w:rsidP="00C2192F">
            <w:pPr>
              <w:widowControl w:val="0"/>
              <w:numPr>
                <w:ilvl w:val="3"/>
                <w:numId w:val="7"/>
              </w:numPr>
              <w:tabs>
                <w:tab w:val="left" w:pos="0"/>
              </w:tabs>
              <w:spacing w:before="120" w:after="120"/>
              <w:ind w:left="0" w:firstLine="426"/>
              <w:contextualSpacing/>
              <w:jc w:val="both"/>
              <w:rPr>
                <w:rFonts w:asciiTheme="minorHAnsi" w:hAnsiTheme="minorHAnsi"/>
                <w:sz w:val="18"/>
                <w:szCs w:val="18"/>
              </w:rPr>
            </w:pPr>
            <w:r w:rsidRPr="007631EE">
              <w:rPr>
                <w:rFonts w:asciiTheme="minorHAnsi" w:hAnsiTheme="minorHAnsi"/>
                <w:sz w:val="18"/>
                <w:szCs w:val="18"/>
              </w:rPr>
              <w:t>справку о доходах физического лица, иные документы, подтверждающие доходы физического лица;</w:t>
            </w:r>
          </w:p>
          <w:p w:rsidR="00C2192F" w:rsidRPr="007631EE" w:rsidRDefault="00C2192F" w:rsidP="00C2192F">
            <w:pPr>
              <w:widowControl w:val="0"/>
              <w:numPr>
                <w:ilvl w:val="3"/>
                <w:numId w:val="7"/>
              </w:numPr>
              <w:tabs>
                <w:tab w:val="left" w:pos="0"/>
              </w:tabs>
              <w:spacing w:before="120" w:after="120"/>
              <w:ind w:left="0" w:firstLine="426"/>
              <w:contextualSpacing/>
              <w:jc w:val="both"/>
              <w:rPr>
                <w:rFonts w:asciiTheme="minorHAnsi" w:hAnsiTheme="minorHAnsi"/>
                <w:sz w:val="18"/>
                <w:szCs w:val="18"/>
              </w:rPr>
            </w:pPr>
            <w:r w:rsidRPr="007631EE">
              <w:rPr>
                <w:rFonts w:asciiTheme="minorHAnsi" w:hAnsiTheme="minorHAnsi"/>
                <w:sz w:val="18"/>
                <w:szCs w:val="18"/>
              </w:rPr>
              <w:t>документы, связанные с возникновением обстоятельств, указанных в пп. 5.1.3 - 5.1.8 Общих условий потребительского кредитования;</w:t>
            </w:r>
          </w:p>
          <w:p w:rsidR="00C2192F" w:rsidRPr="007631EE" w:rsidRDefault="00C2192F" w:rsidP="00C2192F">
            <w:pPr>
              <w:widowControl w:val="0"/>
              <w:numPr>
                <w:ilvl w:val="2"/>
                <w:numId w:val="9"/>
              </w:numPr>
              <w:tabs>
                <w:tab w:val="left" w:pos="0"/>
              </w:tabs>
              <w:spacing w:before="120" w:after="120"/>
              <w:ind w:left="0" w:firstLine="426"/>
              <w:contextualSpacing/>
              <w:jc w:val="both"/>
              <w:rPr>
                <w:rFonts w:asciiTheme="minorHAnsi" w:hAnsiTheme="minorHAnsi"/>
                <w:sz w:val="18"/>
                <w:szCs w:val="18"/>
              </w:rPr>
            </w:pPr>
            <w:r w:rsidRPr="007631EE">
              <w:rPr>
                <w:rFonts w:asciiTheme="minorHAnsi" w:hAnsiTheme="minorHAnsi"/>
                <w:sz w:val="18"/>
                <w:szCs w:val="18"/>
              </w:rPr>
              <w:t>в том случае, если Индивидуальными условиями предусмотрено предоставление обеспечения исполнения обязательств по Кредитному договору в виде поручительства, в течение 60 (Шестидесяти) календарных дней заменить поручителя в случае его смерти либо возникшей по иным основаниям невозможности для поручителя исполнять свои обязательства по договору поручительства.</w:t>
            </w:r>
          </w:p>
          <w:p w:rsidR="00C2192F" w:rsidRPr="007631EE" w:rsidRDefault="00C2192F" w:rsidP="00C2192F">
            <w:pPr>
              <w:widowControl w:val="0"/>
              <w:numPr>
                <w:ilvl w:val="2"/>
                <w:numId w:val="9"/>
              </w:numPr>
              <w:tabs>
                <w:tab w:val="left" w:pos="0"/>
              </w:tabs>
              <w:spacing w:before="120" w:after="120"/>
              <w:ind w:left="0" w:firstLine="426"/>
              <w:contextualSpacing/>
              <w:jc w:val="both"/>
              <w:rPr>
                <w:rFonts w:asciiTheme="minorHAnsi" w:hAnsiTheme="minorHAnsi"/>
                <w:sz w:val="18"/>
                <w:szCs w:val="18"/>
              </w:rPr>
            </w:pPr>
            <w:r w:rsidRPr="007631EE">
              <w:rPr>
                <w:rFonts w:asciiTheme="minorHAnsi" w:hAnsiTheme="minorHAnsi"/>
                <w:sz w:val="18"/>
                <w:szCs w:val="18"/>
              </w:rPr>
              <w:t>исполнять иные обязательства, предусмотренные Кредитным договором, договором комплексного банковского обслуживания и Федеральным законом № 353-ФЗ.</w:t>
            </w:r>
          </w:p>
          <w:p w:rsidR="00C2192F" w:rsidRPr="007631EE" w:rsidRDefault="00C2192F" w:rsidP="00243028">
            <w:pPr>
              <w:widowControl w:val="0"/>
              <w:tabs>
                <w:tab w:val="left" w:pos="0"/>
              </w:tabs>
              <w:spacing w:before="120" w:after="120"/>
              <w:ind w:firstLine="426"/>
              <w:contextualSpacing/>
              <w:jc w:val="both"/>
              <w:rPr>
                <w:rFonts w:asciiTheme="minorHAnsi" w:hAnsiTheme="minorHAnsi"/>
                <w:sz w:val="18"/>
                <w:szCs w:val="18"/>
              </w:rPr>
            </w:pPr>
          </w:p>
          <w:p w:rsidR="00C2192F" w:rsidRPr="007631EE" w:rsidRDefault="00C2192F" w:rsidP="00C2192F">
            <w:pPr>
              <w:widowControl w:val="0"/>
              <w:numPr>
                <w:ilvl w:val="1"/>
                <w:numId w:val="9"/>
              </w:numPr>
              <w:spacing w:before="120" w:after="120"/>
              <w:ind w:left="0" w:firstLine="426"/>
              <w:contextualSpacing/>
              <w:jc w:val="both"/>
              <w:rPr>
                <w:rFonts w:asciiTheme="minorHAnsi" w:hAnsiTheme="minorHAnsi"/>
                <w:b/>
                <w:sz w:val="18"/>
                <w:szCs w:val="18"/>
              </w:rPr>
            </w:pPr>
            <w:r w:rsidRPr="007631EE">
              <w:rPr>
                <w:rFonts w:asciiTheme="minorHAnsi" w:hAnsiTheme="minorHAnsi"/>
                <w:b/>
                <w:sz w:val="18"/>
                <w:szCs w:val="18"/>
              </w:rPr>
              <w:t>Заемщик вправе:</w:t>
            </w:r>
          </w:p>
          <w:p w:rsidR="00C2192F" w:rsidRPr="007631EE" w:rsidRDefault="00C2192F" w:rsidP="00C2192F">
            <w:pPr>
              <w:widowControl w:val="0"/>
              <w:numPr>
                <w:ilvl w:val="2"/>
                <w:numId w:val="9"/>
              </w:numPr>
              <w:tabs>
                <w:tab w:val="left" w:pos="0"/>
              </w:tabs>
              <w:spacing w:before="120" w:after="120"/>
              <w:ind w:left="0" w:firstLine="426"/>
              <w:contextualSpacing/>
              <w:jc w:val="both"/>
              <w:rPr>
                <w:rFonts w:asciiTheme="minorHAnsi" w:hAnsiTheme="minorHAnsi"/>
                <w:sz w:val="18"/>
                <w:szCs w:val="18"/>
              </w:rPr>
            </w:pPr>
            <w:r w:rsidRPr="007631EE">
              <w:rPr>
                <w:rFonts w:asciiTheme="minorHAnsi" w:hAnsiTheme="minorHAnsi"/>
                <w:sz w:val="18"/>
                <w:szCs w:val="18"/>
              </w:rPr>
              <w:t>досрочно (полностью или частично) возвратить Потребительский кредит в порядке, установленном Кредитным договором;</w:t>
            </w:r>
          </w:p>
          <w:p w:rsidR="00C2192F" w:rsidRPr="007631EE" w:rsidRDefault="00C2192F" w:rsidP="00C2192F">
            <w:pPr>
              <w:widowControl w:val="0"/>
              <w:numPr>
                <w:ilvl w:val="2"/>
                <w:numId w:val="9"/>
              </w:numPr>
              <w:tabs>
                <w:tab w:val="left" w:pos="0"/>
              </w:tabs>
              <w:spacing w:before="120" w:after="120"/>
              <w:ind w:left="0" w:firstLine="426"/>
              <w:contextualSpacing/>
              <w:jc w:val="both"/>
              <w:rPr>
                <w:rFonts w:asciiTheme="minorHAnsi" w:hAnsiTheme="minorHAnsi"/>
                <w:sz w:val="18"/>
                <w:szCs w:val="18"/>
              </w:rPr>
            </w:pPr>
            <w:r w:rsidRPr="007631EE">
              <w:rPr>
                <w:rFonts w:asciiTheme="minorHAnsi" w:hAnsiTheme="minorHAnsi"/>
                <w:sz w:val="18"/>
                <w:szCs w:val="18"/>
              </w:rPr>
              <w:t>требовать от Кредитора подтверждения текущей задолженности по Основному долгу и Процентам, выписки по счетам, в том числе по Текущему счету (с датами и размерами произведенных платежей по Кредитному договору), информацию о предстоящих платежах Заемщика по Кредитному договору, иные сведения, указанные в Кредитном договоре;</w:t>
            </w:r>
          </w:p>
          <w:p w:rsidR="00C2192F" w:rsidRPr="007631EE" w:rsidRDefault="00C2192F" w:rsidP="00C2192F">
            <w:pPr>
              <w:widowControl w:val="0"/>
              <w:numPr>
                <w:ilvl w:val="2"/>
                <w:numId w:val="9"/>
              </w:numPr>
              <w:tabs>
                <w:tab w:val="left" w:pos="0"/>
              </w:tabs>
              <w:spacing w:before="120" w:after="120"/>
              <w:ind w:left="0" w:firstLine="426"/>
              <w:contextualSpacing/>
              <w:jc w:val="both"/>
              <w:rPr>
                <w:rFonts w:asciiTheme="minorHAnsi" w:hAnsiTheme="minorHAnsi"/>
                <w:sz w:val="18"/>
                <w:szCs w:val="18"/>
              </w:rPr>
            </w:pPr>
            <w:r w:rsidRPr="007631EE">
              <w:rPr>
                <w:rFonts w:asciiTheme="minorHAnsi" w:hAnsiTheme="minorHAnsi"/>
                <w:sz w:val="18"/>
                <w:szCs w:val="18"/>
              </w:rPr>
              <w:t>осуществлять иные права, предусмотренные Кредитным договором, договором комплексного банковского обслуживания и Федеральным законом № 353-ФЗ.</w:t>
            </w:r>
          </w:p>
          <w:p w:rsidR="00C2192F" w:rsidRPr="007631EE" w:rsidRDefault="00C2192F" w:rsidP="00243028">
            <w:pPr>
              <w:widowControl w:val="0"/>
              <w:tabs>
                <w:tab w:val="left" w:pos="0"/>
              </w:tabs>
              <w:spacing w:before="120" w:after="120"/>
              <w:ind w:firstLine="426"/>
              <w:contextualSpacing/>
              <w:jc w:val="both"/>
              <w:rPr>
                <w:rFonts w:asciiTheme="minorHAnsi" w:hAnsiTheme="minorHAnsi"/>
                <w:sz w:val="18"/>
                <w:szCs w:val="18"/>
              </w:rPr>
            </w:pPr>
          </w:p>
          <w:p w:rsidR="00C2192F" w:rsidRPr="007631EE" w:rsidRDefault="00C2192F" w:rsidP="00C2192F">
            <w:pPr>
              <w:widowControl w:val="0"/>
              <w:numPr>
                <w:ilvl w:val="1"/>
                <w:numId w:val="9"/>
              </w:numPr>
              <w:tabs>
                <w:tab w:val="left" w:pos="0"/>
              </w:tabs>
              <w:spacing w:before="120" w:after="120"/>
              <w:ind w:left="0" w:firstLine="426"/>
              <w:contextualSpacing/>
              <w:jc w:val="both"/>
              <w:rPr>
                <w:rFonts w:asciiTheme="minorHAnsi" w:hAnsiTheme="minorHAnsi"/>
                <w:b/>
                <w:sz w:val="18"/>
                <w:szCs w:val="18"/>
              </w:rPr>
            </w:pPr>
            <w:r w:rsidRPr="007631EE">
              <w:rPr>
                <w:rFonts w:asciiTheme="minorHAnsi" w:hAnsiTheme="minorHAnsi"/>
                <w:b/>
                <w:sz w:val="18"/>
                <w:szCs w:val="18"/>
              </w:rPr>
              <w:t>Кредитор обязуется:</w:t>
            </w:r>
          </w:p>
          <w:p w:rsidR="00C2192F" w:rsidRPr="007631EE" w:rsidRDefault="00C2192F" w:rsidP="00C2192F">
            <w:pPr>
              <w:widowControl w:val="0"/>
              <w:numPr>
                <w:ilvl w:val="2"/>
                <w:numId w:val="9"/>
              </w:numPr>
              <w:tabs>
                <w:tab w:val="left" w:pos="0"/>
              </w:tabs>
              <w:ind w:left="0" w:firstLine="426"/>
              <w:jc w:val="both"/>
              <w:rPr>
                <w:rFonts w:asciiTheme="minorHAnsi" w:hAnsiTheme="minorHAnsi"/>
                <w:sz w:val="18"/>
                <w:szCs w:val="18"/>
              </w:rPr>
            </w:pPr>
            <w:r w:rsidRPr="007631EE">
              <w:rPr>
                <w:rFonts w:asciiTheme="minorHAnsi" w:hAnsiTheme="minorHAnsi"/>
                <w:sz w:val="18"/>
                <w:szCs w:val="18"/>
              </w:rPr>
              <w:t xml:space="preserve"> размещать информацию, указанную в части 4 статьи 5 Федерального закона № 353-ФЗ, в том числе Условия предоставления ООО «банк Раунд» потребительских кредитов на Сайте Кредитора и в местах обслуживания Заемщиков;</w:t>
            </w:r>
          </w:p>
          <w:p w:rsidR="00C2192F" w:rsidRPr="007631EE" w:rsidRDefault="00C2192F" w:rsidP="00C2192F">
            <w:pPr>
              <w:widowControl w:val="0"/>
              <w:numPr>
                <w:ilvl w:val="2"/>
                <w:numId w:val="9"/>
              </w:numPr>
              <w:tabs>
                <w:tab w:val="left" w:pos="0"/>
              </w:tabs>
              <w:spacing w:before="120" w:after="120"/>
              <w:ind w:left="0" w:firstLine="426"/>
              <w:contextualSpacing/>
              <w:jc w:val="both"/>
              <w:rPr>
                <w:rFonts w:asciiTheme="minorHAnsi" w:hAnsiTheme="minorHAnsi"/>
                <w:sz w:val="18"/>
                <w:szCs w:val="18"/>
              </w:rPr>
            </w:pPr>
            <w:r w:rsidRPr="007631EE">
              <w:rPr>
                <w:rFonts w:asciiTheme="minorHAnsi" w:hAnsiTheme="minorHAnsi"/>
                <w:sz w:val="18"/>
                <w:szCs w:val="18"/>
              </w:rPr>
              <w:t>по требованию Заемщика, если иное не предусмотрено Федеральным законом № 353-ФЗ, предоставить информацию о текущей задолженности по Основному долгу и Процентам, выписки по счетам, в том числе по Текущему счету (с датами и размерами произведенных платежей по Кредитному договору), информацию о предстоящих платежах Заемщика по Кредитному договору, иные сведения, указанные в Кредитном договоре;</w:t>
            </w:r>
          </w:p>
          <w:p w:rsidR="00C2192F" w:rsidRPr="007631EE" w:rsidRDefault="00C2192F" w:rsidP="00C2192F">
            <w:pPr>
              <w:widowControl w:val="0"/>
              <w:numPr>
                <w:ilvl w:val="2"/>
                <w:numId w:val="9"/>
              </w:numPr>
              <w:tabs>
                <w:tab w:val="left" w:pos="0"/>
              </w:tabs>
              <w:spacing w:before="120" w:after="120"/>
              <w:ind w:left="0" w:firstLine="426"/>
              <w:contextualSpacing/>
              <w:jc w:val="both"/>
              <w:rPr>
                <w:rFonts w:asciiTheme="minorHAnsi" w:hAnsiTheme="minorHAnsi"/>
                <w:sz w:val="18"/>
                <w:szCs w:val="18"/>
              </w:rPr>
            </w:pPr>
            <w:r w:rsidRPr="007631EE">
              <w:rPr>
                <w:rFonts w:asciiTheme="minorHAnsi" w:hAnsiTheme="minorHAnsi"/>
                <w:sz w:val="18"/>
                <w:szCs w:val="18"/>
              </w:rPr>
              <w:t>хранить банковскую тайну;</w:t>
            </w:r>
          </w:p>
          <w:p w:rsidR="00C2192F" w:rsidRPr="007631EE" w:rsidRDefault="00C2192F" w:rsidP="00C2192F">
            <w:pPr>
              <w:widowControl w:val="0"/>
              <w:numPr>
                <w:ilvl w:val="2"/>
                <w:numId w:val="9"/>
              </w:numPr>
              <w:tabs>
                <w:tab w:val="left" w:pos="0"/>
              </w:tabs>
              <w:spacing w:before="120" w:after="120"/>
              <w:ind w:left="0" w:firstLine="426"/>
              <w:contextualSpacing/>
              <w:jc w:val="both"/>
              <w:rPr>
                <w:rFonts w:asciiTheme="minorHAnsi" w:hAnsiTheme="minorHAnsi"/>
                <w:sz w:val="18"/>
                <w:szCs w:val="18"/>
              </w:rPr>
            </w:pPr>
            <w:r w:rsidRPr="007631EE">
              <w:rPr>
                <w:rFonts w:asciiTheme="minorHAnsi" w:hAnsiTheme="minorHAnsi"/>
                <w:sz w:val="18"/>
                <w:szCs w:val="18"/>
              </w:rPr>
              <w:t>исполнять иные обязательства, предусмотренные Кредитным договором, договором комплексного банковского обслуживания и Федеральным законом № 353-ФЗ.</w:t>
            </w:r>
          </w:p>
          <w:p w:rsidR="00C2192F" w:rsidRPr="007631EE" w:rsidRDefault="00C2192F" w:rsidP="00243028">
            <w:pPr>
              <w:widowControl w:val="0"/>
              <w:tabs>
                <w:tab w:val="left" w:pos="0"/>
              </w:tabs>
              <w:spacing w:before="120" w:after="120"/>
              <w:ind w:left="142" w:firstLine="426"/>
              <w:contextualSpacing/>
              <w:jc w:val="both"/>
              <w:rPr>
                <w:rFonts w:asciiTheme="minorHAnsi" w:hAnsiTheme="minorHAnsi"/>
                <w:sz w:val="18"/>
                <w:szCs w:val="18"/>
              </w:rPr>
            </w:pPr>
          </w:p>
          <w:p w:rsidR="00C2192F" w:rsidRPr="007631EE" w:rsidRDefault="00C2192F" w:rsidP="00C2192F">
            <w:pPr>
              <w:widowControl w:val="0"/>
              <w:numPr>
                <w:ilvl w:val="1"/>
                <w:numId w:val="9"/>
              </w:numPr>
              <w:tabs>
                <w:tab w:val="left" w:pos="0"/>
              </w:tabs>
              <w:spacing w:before="120" w:after="120"/>
              <w:ind w:left="0" w:firstLine="426"/>
              <w:contextualSpacing/>
              <w:jc w:val="both"/>
              <w:rPr>
                <w:rFonts w:asciiTheme="minorHAnsi" w:hAnsiTheme="minorHAnsi"/>
                <w:b/>
                <w:sz w:val="18"/>
                <w:szCs w:val="18"/>
              </w:rPr>
            </w:pPr>
            <w:r w:rsidRPr="007631EE">
              <w:rPr>
                <w:rFonts w:asciiTheme="minorHAnsi" w:hAnsiTheme="minorHAnsi"/>
                <w:b/>
                <w:sz w:val="18"/>
                <w:szCs w:val="18"/>
              </w:rPr>
              <w:t>Кредитор вправе:</w:t>
            </w:r>
          </w:p>
          <w:p w:rsidR="00C2192F" w:rsidRPr="007631EE" w:rsidRDefault="00C2192F" w:rsidP="00C2192F">
            <w:pPr>
              <w:widowControl w:val="0"/>
              <w:numPr>
                <w:ilvl w:val="2"/>
                <w:numId w:val="9"/>
              </w:numPr>
              <w:tabs>
                <w:tab w:val="left" w:pos="0"/>
              </w:tabs>
              <w:ind w:left="0" w:firstLine="426"/>
              <w:contextualSpacing/>
              <w:jc w:val="both"/>
              <w:rPr>
                <w:rFonts w:asciiTheme="minorHAnsi" w:hAnsiTheme="minorHAnsi"/>
                <w:sz w:val="18"/>
                <w:szCs w:val="18"/>
              </w:rPr>
            </w:pPr>
            <w:r w:rsidRPr="007631EE">
              <w:rPr>
                <w:rFonts w:asciiTheme="minorHAnsi" w:hAnsiTheme="minorHAnsi"/>
                <w:sz w:val="18"/>
                <w:szCs w:val="18"/>
              </w:rPr>
              <w:t>отказаться от предоставления Заемщику Потребительского кредита полностью или частично в случаях:</w:t>
            </w:r>
          </w:p>
          <w:p w:rsidR="00C2192F" w:rsidRPr="007631EE" w:rsidRDefault="00C2192F" w:rsidP="00C2192F">
            <w:pPr>
              <w:pStyle w:val="a6"/>
              <w:widowControl w:val="0"/>
              <w:numPr>
                <w:ilvl w:val="3"/>
                <w:numId w:val="9"/>
              </w:numPr>
              <w:tabs>
                <w:tab w:val="left" w:pos="0"/>
              </w:tabs>
              <w:ind w:left="0" w:firstLine="426"/>
              <w:jc w:val="both"/>
              <w:rPr>
                <w:rFonts w:asciiTheme="minorHAnsi" w:hAnsiTheme="minorHAnsi"/>
                <w:sz w:val="18"/>
                <w:szCs w:val="18"/>
              </w:rPr>
            </w:pPr>
            <w:r w:rsidRPr="007631EE">
              <w:rPr>
                <w:rFonts w:asciiTheme="minorHAnsi" w:hAnsiTheme="minorHAnsi"/>
                <w:sz w:val="18"/>
                <w:szCs w:val="18"/>
              </w:rPr>
              <w:t>недостоверности и (или) подложности и (или) неактуальности и (или) неполноты документов и (или) информации о Заемщике, предоставленных Кредитору в целях заключения Кредитного договора, включая случаи, когда предоставленная информация стала недостоверной в период с момента предоставления такой информации и до момента выдачи Потребительского кредита;</w:t>
            </w:r>
          </w:p>
          <w:p w:rsidR="00C2192F" w:rsidRPr="007631EE" w:rsidRDefault="00C2192F" w:rsidP="00C2192F">
            <w:pPr>
              <w:widowControl w:val="0"/>
              <w:numPr>
                <w:ilvl w:val="3"/>
                <w:numId w:val="9"/>
              </w:numPr>
              <w:tabs>
                <w:tab w:val="left" w:pos="0"/>
              </w:tabs>
              <w:ind w:left="0" w:firstLine="426"/>
              <w:jc w:val="both"/>
              <w:rPr>
                <w:rFonts w:asciiTheme="minorHAnsi" w:hAnsiTheme="minorHAnsi"/>
                <w:sz w:val="18"/>
                <w:szCs w:val="18"/>
              </w:rPr>
            </w:pPr>
            <w:r w:rsidRPr="007631EE">
              <w:rPr>
                <w:rFonts w:asciiTheme="minorHAnsi" w:hAnsiTheme="minorHAnsi"/>
                <w:sz w:val="18"/>
                <w:szCs w:val="18"/>
              </w:rPr>
              <w:t>несоответствия Заемщика требованиям, предъявляемым Кредитором к Заемщику (см. термин «Заемщик»), включая случаи, когда такое несоответствие возникло в период с момента направления Заемщиком Заявки до момента выдачи Потребительского кредита;</w:t>
            </w:r>
          </w:p>
          <w:p w:rsidR="00C2192F" w:rsidRPr="007631EE" w:rsidRDefault="00C2192F" w:rsidP="00C2192F">
            <w:pPr>
              <w:pStyle w:val="a6"/>
              <w:widowControl w:val="0"/>
              <w:numPr>
                <w:ilvl w:val="3"/>
                <w:numId w:val="9"/>
              </w:numPr>
              <w:tabs>
                <w:tab w:val="left" w:pos="0"/>
              </w:tabs>
              <w:ind w:left="0" w:firstLine="426"/>
              <w:jc w:val="both"/>
              <w:rPr>
                <w:rFonts w:asciiTheme="minorHAnsi" w:hAnsiTheme="minorHAnsi"/>
                <w:sz w:val="18"/>
                <w:szCs w:val="18"/>
              </w:rPr>
            </w:pPr>
            <w:r w:rsidRPr="007631EE">
              <w:rPr>
                <w:rFonts w:asciiTheme="minorHAnsi" w:hAnsiTheme="minorHAnsi"/>
                <w:sz w:val="18"/>
                <w:szCs w:val="18"/>
              </w:rPr>
              <w:t xml:space="preserve"> при наличии обстоятельств, которые могут свидетельствовать о том, что предоставленная Заемщику сумма не будет возвращена в срок, включая, но не ограничиваясь случаи:</w:t>
            </w:r>
          </w:p>
          <w:p w:rsidR="00C2192F" w:rsidRPr="007631EE" w:rsidRDefault="00C2192F" w:rsidP="00C2192F">
            <w:pPr>
              <w:widowControl w:val="0"/>
              <w:numPr>
                <w:ilvl w:val="4"/>
                <w:numId w:val="8"/>
              </w:numPr>
              <w:tabs>
                <w:tab w:val="left" w:pos="0"/>
              </w:tabs>
              <w:ind w:left="0" w:firstLine="426"/>
              <w:contextualSpacing/>
              <w:jc w:val="both"/>
              <w:rPr>
                <w:rFonts w:asciiTheme="minorHAnsi" w:hAnsiTheme="minorHAnsi"/>
                <w:sz w:val="18"/>
                <w:szCs w:val="18"/>
              </w:rPr>
            </w:pPr>
            <w:r w:rsidRPr="007631EE">
              <w:rPr>
                <w:rFonts w:asciiTheme="minorHAnsi" w:hAnsiTheme="minorHAnsi"/>
                <w:sz w:val="18"/>
                <w:szCs w:val="18"/>
              </w:rPr>
              <w:t xml:space="preserve">обращения третьим лицом взыскания на все или часть имущества Заемщика и (или) лица / лиц, предоставивших Кредитору соответствующее обеспечение исполнения обязательств Заемщика по Кредитному договору, которое Кредитор признает существенным; </w:t>
            </w:r>
          </w:p>
          <w:p w:rsidR="00C2192F" w:rsidRPr="007631EE" w:rsidRDefault="00C2192F" w:rsidP="00C2192F">
            <w:pPr>
              <w:widowControl w:val="0"/>
              <w:numPr>
                <w:ilvl w:val="4"/>
                <w:numId w:val="8"/>
              </w:numPr>
              <w:tabs>
                <w:tab w:val="left" w:pos="0"/>
              </w:tabs>
              <w:ind w:left="0" w:firstLine="426"/>
              <w:contextualSpacing/>
              <w:jc w:val="both"/>
              <w:rPr>
                <w:rFonts w:asciiTheme="minorHAnsi" w:hAnsiTheme="minorHAnsi"/>
                <w:sz w:val="18"/>
                <w:szCs w:val="18"/>
              </w:rPr>
            </w:pPr>
            <w:r w:rsidRPr="007631EE">
              <w:rPr>
                <w:rFonts w:asciiTheme="minorHAnsi" w:hAnsiTheme="minorHAnsi"/>
                <w:sz w:val="18"/>
                <w:szCs w:val="18"/>
              </w:rPr>
              <w:t xml:space="preserve">предъявления иска Заемщику и (или) лицу/лицам, предоставившим Кредитору соответствующее обеспечение исполнения обязательств Заемщика по Кредитному договору, об уплате денежной суммы или истребовании имущества, размер которого Кредитор признает значительным; </w:t>
            </w:r>
          </w:p>
          <w:p w:rsidR="00C2192F" w:rsidRPr="007631EE" w:rsidRDefault="00C2192F" w:rsidP="00C2192F">
            <w:pPr>
              <w:widowControl w:val="0"/>
              <w:numPr>
                <w:ilvl w:val="4"/>
                <w:numId w:val="8"/>
              </w:numPr>
              <w:tabs>
                <w:tab w:val="left" w:pos="0"/>
              </w:tabs>
              <w:ind w:left="0" w:firstLine="426"/>
              <w:contextualSpacing/>
              <w:jc w:val="both"/>
              <w:rPr>
                <w:rFonts w:asciiTheme="minorHAnsi" w:hAnsiTheme="minorHAnsi"/>
                <w:sz w:val="18"/>
                <w:szCs w:val="18"/>
              </w:rPr>
            </w:pPr>
            <w:r w:rsidRPr="007631EE">
              <w:rPr>
                <w:rFonts w:asciiTheme="minorHAnsi" w:hAnsiTheme="minorHAnsi"/>
                <w:sz w:val="18"/>
                <w:szCs w:val="18"/>
              </w:rPr>
              <w:t>конфискации компетентным органом имущества Заемщика и (или) лица / лиц, предоставивших Кредитору соответствующее обеспечение исполнения обязательств Заемщика по Кредитному договору, стоимость которого Кредитор признает существенной.</w:t>
            </w:r>
          </w:p>
          <w:p w:rsidR="00C2192F" w:rsidRPr="007631EE" w:rsidRDefault="00C2192F" w:rsidP="00C2192F">
            <w:pPr>
              <w:widowControl w:val="0"/>
              <w:numPr>
                <w:ilvl w:val="4"/>
                <w:numId w:val="8"/>
              </w:numPr>
              <w:tabs>
                <w:tab w:val="left" w:pos="0"/>
              </w:tabs>
              <w:ind w:left="0" w:firstLine="426"/>
              <w:contextualSpacing/>
              <w:jc w:val="both"/>
              <w:rPr>
                <w:rFonts w:asciiTheme="minorHAnsi" w:hAnsiTheme="minorHAnsi"/>
                <w:sz w:val="18"/>
                <w:szCs w:val="18"/>
              </w:rPr>
            </w:pPr>
            <w:r w:rsidRPr="007631EE">
              <w:rPr>
                <w:rFonts w:asciiTheme="minorHAnsi" w:hAnsiTheme="minorHAnsi"/>
                <w:sz w:val="18"/>
                <w:szCs w:val="18"/>
              </w:rPr>
              <w:t>наличие у Кредитора негативной информации, к которой относится (включая, но не ограничиваясь) негативная информация о кредитных историях Заемщика в бюро кредитных историй, а также негативная информация о Заемщике от организаций и учреждений, об их кредитных историях в других банках региона;</w:t>
            </w:r>
          </w:p>
          <w:p w:rsidR="00C2192F" w:rsidRPr="007631EE" w:rsidRDefault="00C2192F" w:rsidP="00C2192F">
            <w:pPr>
              <w:widowControl w:val="0"/>
              <w:numPr>
                <w:ilvl w:val="2"/>
                <w:numId w:val="9"/>
              </w:numPr>
              <w:tabs>
                <w:tab w:val="left" w:pos="0"/>
              </w:tabs>
              <w:ind w:left="0" w:firstLine="426"/>
              <w:jc w:val="both"/>
              <w:rPr>
                <w:rFonts w:asciiTheme="minorHAnsi" w:hAnsiTheme="minorHAnsi"/>
                <w:sz w:val="18"/>
                <w:szCs w:val="18"/>
              </w:rPr>
            </w:pPr>
            <w:r w:rsidRPr="007631EE">
              <w:rPr>
                <w:rFonts w:asciiTheme="minorHAnsi" w:hAnsiTheme="minorHAnsi"/>
                <w:sz w:val="18"/>
                <w:szCs w:val="18"/>
              </w:rPr>
              <w:t>по результатам рассмотрения Заявки отказать Заемщику в заключении Кредитного договора без объяснения причин, если федеральными законами РФ не предусмотрена обязанность Кредитора мотивировать отказ от заключения Кредитного договора;</w:t>
            </w:r>
          </w:p>
          <w:p w:rsidR="00C2192F" w:rsidRPr="007631EE" w:rsidRDefault="00C2192F" w:rsidP="00C2192F">
            <w:pPr>
              <w:widowControl w:val="0"/>
              <w:numPr>
                <w:ilvl w:val="2"/>
                <w:numId w:val="9"/>
              </w:numPr>
              <w:tabs>
                <w:tab w:val="left" w:pos="0"/>
              </w:tabs>
              <w:ind w:left="0" w:firstLine="426"/>
              <w:jc w:val="both"/>
              <w:rPr>
                <w:rFonts w:asciiTheme="minorHAnsi" w:hAnsiTheme="minorHAnsi"/>
                <w:sz w:val="18"/>
                <w:szCs w:val="18"/>
              </w:rPr>
            </w:pPr>
            <w:r w:rsidRPr="007631EE">
              <w:rPr>
                <w:rFonts w:asciiTheme="minorHAnsi" w:hAnsiTheme="minorHAnsi"/>
                <w:sz w:val="18"/>
                <w:szCs w:val="18"/>
              </w:rPr>
              <w:t>отказаться от дальнейшего кредитования Заемщика по Кредитному договору и (или) потребовать полного досрочного возврата Потребительского кредита в случае нарушения Заемщиком предусмотренной Кредитным договором обязанности целевого использования Потребительского кредита, предоставленного с условием использования Заемщиком полученных средств на определенные цели;</w:t>
            </w:r>
          </w:p>
          <w:p w:rsidR="00C2192F" w:rsidRPr="007631EE" w:rsidRDefault="00C2192F" w:rsidP="00C2192F">
            <w:pPr>
              <w:widowControl w:val="0"/>
              <w:numPr>
                <w:ilvl w:val="2"/>
                <w:numId w:val="9"/>
              </w:numPr>
              <w:tabs>
                <w:tab w:val="left" w:pos="0"/>
              </w:tabs>
              <w:spacing w:before="120" w:after="120"/>
              <w:ind w:left="0" w:firstLine="426"/>
              <w:contextualSpacing/>
              <w:jc w:val="both"/>
              <w:rPr>
                <w:rFonts w:asciiTheme="minorHAnsi" w:hAnsiTheme="minorHAnsi"/>
                <w:sz w:val="18"/>
                <w:szCs w:val="18"/>
              </w:rPr>
            </w:pPr>
            <w:r w:rsidRPr="007631EE">
              <w:rPr>
                <w:rFonts w:asciiTheme="minorHAnsi" w:hAnsiTheme="minorHAnsi"/>
                <w:sz w:val="18"/>
                <w:szCs w:val="18"/>
              </w:rPr>
              <w:t>потребовать досрочного исполнения обязательств по возврату Задолженности и направить Заемщику письменное требование в следующих случаях:</w:t>
            </w:r>
          </w:p>
          <w:p w:rsidR="00C2192F" w:rsidRPr="007631EE" w:rsidRDefault="00C2192F" w:rsidP="00C2192F">
            <w:pPr>
              <w:widowControl w:val="0"/>
              <w:numPr>
                <w:ilvl w:val="3"/>
                <w:numId w:val="9"/>
              </w:numPr>
              <w:tabs>
                <w:tab w:val="left" w:pos="0"/>
              </w:tabs>
              <w:ind w:left="0" w:firstLine="426"/>
              <w:contextualSpacing/>
              <w:jc w:val="both"/>
              <w:rPr>
                <w:rFonts w:asciiTheme="minorHAnsi" w:hAnsiTheme="minorHAnsi"/>
                <w:sz w:val="18"/>
                <w:szCs w:val="18"/>
              </w:rPr>
            </w:pPr>
            <w:r w:rsidRPr="007631EE">
              <w:rPr>
                <w:rFonts w:asciiTheme="minorHAnsi" w:hAnsiTheme="minorHAnsi"/>
                <w:sz w:val="18"/>
                <w:szCs w:val="18"/>
              </w:rPr>
              <w:t xml:space="preserve">при нарушении Заемщиком условий Кредитного договора в отношении сроков возврата сумм Основного долга и (или) уплаты Процентов в случаях, предусмотренных законодательством РФ; </w:t>
            </w:r>
          </w:p>
          <w:p w:rsidR="00C2192F" w:rsidRPr="007631EE" w:rsidRDefault="00C2192F" w:rsidP="00C2192F">
            <w:pPr>
              <w:widowControl w:val="0"/>
              <w:numPr>
                <w:ilvl w:val="3"/>
                <w:numId w:val="9"/>
              </w:numPr>
              <w:tabs>
                <w:tab w:val="left" w:pos="0"/>
              </w:tabs>
              <w:ind w:left="0" w:firstLine="426"/>
              <w:contextualSpacing/>
              <w:jc w:val="both"/>
              <w:rPr>
                <w:rFonts w:asciiTheme="minorHAnsi" w:hAnsiTheme="minorHAnsi"/>
                <w:sz w:val="18"/>
                <w:szCs w:val="18"/>
              </w:rPr>
            </w:pPr>
            <w:r w:rsidRPr="007631EE">
              <w:rPr>
                <w:rFonts w:asciiTheme="minorHAnsi" w:hAnsiTheme="minorHAnsi"/>
                <w:sz w:val="18"/>
                <w:szCs w:val="18"/>
              </w:rPr>
              <w:t>неисполнения обязанностей Заемщика по обеспечению возврата Потребительского кредита;</w:t>
            </w:r>
          </w:p>
          <w:p w:rsidR="00C2192F" w:rsidRPr="007631EE" w:rsidRDefault="00C2192F" w:rsidP="00C2192F">
            <w:pPr>
              <w:widowControl w:val="0"/>
              <w:numPr>
                <w:ilvl w:val="3"/>
                <w:numId w:val="9"/>
              </w:numPr>
              <w:tabs>
                <w:tab w:val="left" w:pos="0"/>
              </w:tabs>
              <w:ind w:left="0" w:firstLine="426"/>
              <w:contextualSpacing/>
              <w:jc w:val="both"/>
              <w:rPr>
                <w:rFonts w:asciiTheme="minorHAnsi" w:hAnsiTheme="minorHAnsi"/>
                <w:sz w:val="18"/>
                <w:szCs w:val="18"/>
              </w:rPr>
            </w:pPr>
            <w:r w:rsidRPr="007631EE">
              <w:rPr>
                <w:rFonts w:asciiTheme="minorHAnsi" w:hAnsiTheme="minorHAnsi"/>
                <w:sz w:val="18"/>
                <w:szCs w:val="18"/>
              </w:rPr>
              <w:t>утраты обеспечения или ухудшения его условий по обстоятельствам, за которые Кредитор не отвечает;</w:t>
            </w:r>
          </w:p>
          <w:p w:rsidR="00C2192F" w:rsidRPr="007631EE" w:rsidRDefault="00C2192F" w:rsidP="00C2192F">
            <w:pPr>
              <w:widowControl w:val="0"/>
              <w:numPr>
                <w:ilvl w:val="3"/>
                <w:numId w:val="9"/>
              </w:numPr>
              <w:tabs>
                <w:tab w:val="left" w:pos="0"/>
              </w:tabs>
              <w:ind w:left="0" w:firstLine="426"/>
              <w:contextualSpacing/>
              <w:jc w:val="both"/>
              <w:rPr>
                <w:rFonts w:asciiTheme="minorHAnsi" w:hAnsiTheme="minorHAnsi"/>
                <w:sz w:val="18"/>
                <w:szCs w:val="18"/>
              </w:rPr>
            </w:pPr>
            <w:r w:rsidRPr="007631EE">
              <w:rPr>
                <w:rFonts w:asciiTheme="minorHAnsi" w:hAnsiTheme="minorHAnsi"/>
                <w:sz w:val="18"/>
                <w:szCs w:val="18"/>
              </w:rPr>
              <w:t>в иных случаях, предусмотренных законодательством РФ и (или) Кредитным договором;</w:t>
            </w:r>
          </w:p>
          <w:p w:rsidR="00C2192F" w:rsidRPr="007631EE" w:rsidRDefault="00C2192F" w:rsidP="00C2192F">
            <w:pPr>
              <w:widowControl w:val="0"/>
              <w:numPr>
                <w:ilvl w:val="2"/>
                <w:numId w:val="9"/>
              </w:numPr>
              <w:tabs>
                <w:tab w:val="left" w:pos="0"/>
              </w:tabs>
              <w:ind w:left="0" w:firstLine="426"/>
              <w:contextualSpacing/>
              <w:jc w:val="both"/>
              <w:rPr>
                <w:rFonts w:asciiTheme="minorHAnsi" w:hAnsiTheme="minorHAnsi"/>
                <w:sz w:val="18"/>
                <w:szCs w:val="18"/>
              </w:rPr>
            </w:pPr>
            <w:r w:rsidRPr="007631EE">
              <w:rPr>
                <w:rFonts w:asciiTheme="minorHAnsi" w:hAnsiTheme="minorHAnsi"/>
                <w:sz w:val="18"/>
                <w:szCs w:val="18"/>
              </w:rPr>
              <w:t>в тех случаях, когда это применимо, осуществлять проверку достоверности данных о финансовом состоянии Заемщика, целевом использовании Потребительского кредита (если применимо) и состоянии обеспечения;</w:t>
            </w:r>
          </w:p>
          <w:p w:rsidR="00C2192F" w:rsidRPr="007631EE" w:rsidRDefault="00C2192F" w:rsidP="00C2192F">
            <w:pPr>
              <w:widowControl w:val="0"/>
              <w:numPr>
                <w:ilvl w:val="2"/>
                <w:numId w:val="9"/>
              </w:numPr>
              <w:tabs>
                <w:tab w:val="left" w:pos="0"/>
              </w:tabs>
              <w:ind w:left="0" w:firstLine="425"/>
              <w:contextualSpacing/>
              <w:jc w:val="both"/>
              <w:rPr>
                <w:rFonts w:asciiTheme="minorHAnsi" w:hAnsiTheme="minorHAnsi"/>
                <w:sz w:val="18"/>
                <w:szCs w:val="18"/>
              </w:rPr>
            </w:pPr>
            <w:r w:rsidRPr="007631EE">
              <w:rPr>
                <w:rFonts w:asciiTheme="minorHAnsi" w:hAnsiTheme="minorHAnsi"/>
                <w:sz w:val="18"/>
                <w:szCs w:val="18"/>
              </w:rPr>
              <w:t>осуществлять иные права, предусмотренные Кредитным договором, договором комплексного банковского обслуживания и Федеральным законом № 353-ФЗ.</w:t>
            </w:r>
          </w:p>
          <w:p w:rsidR="00C2192F" w:rsidRPr="007631EE" w:rsidRDefault="00C2192F" w:rsidP="00243028">
            <w:pPr>
              <w:widowControl w:val="0"/>
              <w:tabs>
                <w:tab w:val="left" w:pos="0"/>
              </w:tabs>
              <w:spacing w:before="120" w:after="120"/>
              <w:ind w:left="142" w:firstLine="426"/>
              <w:contextualSpacing/>
              <w:jc w:val="both"/>
              <w:rPr>
                <w:rFonts w:asciiTheme="minorHAnsi" w:hAnsiTheme="minorHAnsi"/>
                <w:b/>
                <w:sz w:val="18"/>
                <w:szCs w:val="18"/>
              </w:rPr>
            </w:pPr>
          </w:p>
          <w:p w:rsidR="00C2192F" w:rsidRPr="007631EE" w:rsidRDefault="00C2192F" w:rsidP="00C2192F">
            <w:pPr>
              <w:widowControl w:val="0"/>
              <w:numPr>
                <w:ilvl w:val="0"/>
                <w:numId w:val="9"/>
              </w:numPr>
              <w:spacing w:before="120" w:after="120"/>
              <w:ind w:left="0" w:right="-1" w:firstLine="0"/>
              <w:contextualSpacing/>
              <w:jc w:val="center"/>
              <w:rPr>
                <w:rFonts w:asciiTheme="minorHAnsi" w:hAnsiTheme="minorHAnsi"/>
                <w:b/>
                <w:sz w:val="18"/>
                <w:szCs w:val="18"/>
              </w:rPr>
            </w:pPr>
            <w:r w:rsidRPr="007631EE">
              <w:rPr>
                <w:rFonts w:asciiTheme="minorHAnsi" w:hAnsiTheme="minorHAnsi"/>
                <w:b/>
                <w:sz w:val="18"/>
                <w:szCs w:val="18"/>
              </w:rPr>
              <w:t xml:space="preserve">Ответственность Заемщика </w:t>
            </w:r>
          </w:p>
          <w:p w:rsidR="00C2192F" w:rsidRPr="007631EE" w:rsidRDefault="00C2192F" w:rsidP="00243028">
            <w:pPr>
              <w:widowControl w:val="0"/>
              <w:spacing w:before="120" w:after="120"/>
              <w:ind w:left="142" w:right="-1" w:firstLine="426"/>
              <w:contextualSpacing/>
              <w:rPr>
                <w:rFonts w:asciiTheme="minorHAnsi" w:hAnsiTheme="minorHAnsi"/>
                <w:b/>
                <w:sz w:val="18"/>
                <w:szCs w:val="18"/>
              </w:rPr>
            </w:pPr>
          </w:p>
          <w:p w:rsidR="00C2192F" w:rsidRPr="007631EE" w:rsidRDefault="00C2192F" w:rsidP="00C2192F">
            <w:pPr>
              <w:numPr>
                <w:ilvl w:val="1"/>
                <w:numId w:val="9"/>
              </w:numPr>
              <w:autoSpaceDE w:val="0"/>
              <w:autoSpaceDN w:val="0"/>
              <w:adjustRightInd w:val="0"/>
              <w:ind w:left="0" w:firstLine="426"/>
              <w:contextualSpacing/>
              <w:jc w:val="both"/>
              <w:rPr>
                <w:rFonts w:asciiTheme="minorHAnsi" w:hAnsiTheme="minorHAnsi" w:cs="Cambria"/>
                <w:sz w:val="18"/>
                <w:szCs w:val="18"/>
              </w:rPr>
            </w:pPr>
            <w:r w:rsidRPr="007631EE">
              <w:rPr>
                <w:rFonts w:asciiTheme="minorHAnsi" w:hAnsiTheme="minorHAnsi" w:cs="Cambria"/>
                <w:sz w:val="18"/>
                <w:szCs w:val="18"/>
              </w:rPr>
              <w:t>При неисполнении или ненадлежащем исполнении Заемщиком обязательств по возврату суммы Основного долга и (или) уплате Процентов, Заемщик обязан уплатить Кредитору по его требованию неустойку в размере, установленном в Индивидуальных условиях, исчисленную за период с даты возникновения просроченной задолженности по дату ее погашения Заемщиком (включительно).</w:t>
            </w:r>
          </w:p>
          <w:p w:rsidR="00C2192F" w:rsidRPr="007631EE" w:rsidRDefault="00C2192F" w:rsidP="00C2192F">
            <w:pPr>
              <w:numPr>
                <w:ilvl w:val="1"/>
                <w:numId w:val="9"/>
              </w:numPr>
              <w:autoSpaceDE w:val="0"/>
              <w:autoSpaceDN w:val="0"/>
              <w:adjustRightInd w:val="0"/>
              <w:ind w:left="0" w:firstLine="426"/>
              <w:jc w:val="both"/>
              <w:rPr>
                <w:rFonts w:asciiTheme="minorHAnsi" w:hAnsiTheme="minorHAnsi" w:cs="Cambria"/>
                <w:sz w:val="18"/>
                <w:szCs w:val="18"/>
              </w:rPr>
            </w:pPr>
            <w:r w:rsidRPr="007631EE">
              <w:rPr>
                <w:rFonts w:asciiTheme="minorHAnsi" w:hAnsiTheme="minorHAnsi" w:cs="Cambria"/>
                <w:sz w:val="18"/>
                <w:szCs w:val="18"/>
              </w:rPr>
              <w:t>Кредитор вправе уменьшить размер неустойки или отменить ее полностью или частично, установить период, в течение которого она не взимается, либо принять решение об отказе взимать неустойку.</w:t>
            </w:r>
            <w:r w:rsidRPr="007631EE">
              <w:rPr>
                <w:rFonts w:asciiTheme="minorHAnsi" w:hAnsiTheme="minorHAnsi"/>
                <w:sz w:val="18"/>
                <w:szCs w:val="18"/>
              </w:rPr>
              <w:t xml:space="preserve"> </w:t>
            </w:r>
            <w:r w:rsidRPr="007631EE">
              <w:rPr>
                <w:rFonts w:asciiTheme="minorHAnsi" w:hAnsiTheme="minorHAnsi" w:cs="Cambria"/>
                <w:sz w:val="18"/>
                <w:szCs w:val="18"/>
              </w:rPr>
              <w:t>При этом Кредитор направляет Заемщику соответствующее уведомление, а в случае изменения размера предстоящих платежей также информацию о предстоящих платежах (новый График платежей), и обеспечивает доступ к информации об изменении условий Кредитного договора при обращении Заемщика к Кредитору.</w:t>
            </w:r>
          </w:p>
          <w:p w:rsidR="00C2192F" w:rsidRPr="007631EE" w:rsidRDefault="00C2192F" w:rsidP="00C2192F">
            <w:pPr>
              <w:numPr>
                <w:ilvl w:val="1"/>
                <w:numId w:val="9"/>
              </w:numPr>
              <w:autoSpaceDE w:val="0"/>
              <w:autoSpaceDN w:val="0"/>
              <w:adjustRightInd w:val="0"/>
              <w:ind w:left="0" w:firstLine="426"/>
              <w:jc w:val="both"/>
              <w:rPr>
                <w:rFonts w:asciiTheme="minorHAnsi" w:hAnsiTheme="minorHAnsi" w:cs="Cambria"/>
                <w:sz w:val="18"/>
                <w:szCs w:val="18"/>
              </w:rPr>
            </w:pPr>
            <w:r w:rsidRPr="007631EE">
              <w:rPr>
                <w:rFonts w:asciiTheme="minorHAnsi" w:hAnsiTheme="minorHAnsi"/>
                <w:sz w:val="18"/>
                <w:szCs w:val="18"/>
              </w:rPr>
              <w:t>Уплата неустоек должна быть произведена Заемщиком не позднее 5 (Пяти) рабочих дней с момента получения требования Кредитора об уплате неустойки, если больший срок не установлен в соответствующем требовании.</w:t>
            </w:r>
          </w:p>
          <w:p w:rsidR="00C2192F" w:rsidRPr="007631EE" w:rsidRDefault="00C2192F" w:rsidP="00C2192F">
            <w:pPr>
              <w:numPr>
                <w:ilvl w:val="1"/>
                <w:numId w:val="9"/>
              </w:numPr>
              <w:autoSpaceDE w:val="0"/>
              <w:autoSpaceDN w:val="0"/>
              <w:adjustRightInd w:val="0"/>
              <w:ind w:left="0" w:firstLine="426"/>
              <w:contextualSpacing/>
              <w:jc w:val="both"/>
              <w:rPr>
                <w:rFonts w:asciiTheme="minorHAnsi" w:hAnsiTheme="minorHAnsi" w:cs="Cambria"/>
                <w:sz w:val="18"/>
                <w:szCs w:val="18"/>
              </w:rPr>
            </w:pPr>
            <w:r w:rsidRPr="007631EE">
              <w:rPr>
                <w:rFonts w:asciiTheme="minorHAnsi" w:hAnsiTheme="minorHAnsi" w:cs="Cambria"/>
                <w:sz w:val="18"/>
                <w:szCs w:val="18"/>
              </w:rPr>
              <w:t>В случае нарушения Заемщиком условий Кредитного договора в отношении сроков возврата сумм Основного долга и (или) уплаты Процентов продолжительностью (общей продолжительностью) более чем 60 (Шестьдесят) календарных дней в течение последних 180 (Ста восьмидесяти) календарных дней Кредитор вправе потребовать досрочного возврата оставшейся суммы Потребительского кредита вместе с причитающимися Процентами и (или) расторжения Кредитного договора, уведомив об этом Заемщика и установив 30 (Тридцатидневный) календарный срок возврата оставшейся суммы Потребительского кредита с момента направления Кредитором уведомления.</w:t>
            </w:r>
          </w:p>
          <w:p w:rsidR="00C2192F" w:rsidRPr="007631EE" w:rsidRDefault="00C2192F" w:rsidP="00C2192F">
            <w:pPr>
              <w:numPr>
                <w:ilvl w:val="1"/>
                <w:numId w:val="9"/>
              </w:numPr>
              <w:autoSpaceDE w:val="0"/>
              <w:autoSpaceDN w:val="0"/>
              <w:adjustRightInd w:val="0"/>
              <w:ind w:left="0" w:firstLine="426"/>
              <w:contextualSpacing/>
              <w:jc w:val="both"/>
              <w:rPr>
                <w:rFonts w:asciiTheme="minorHAnsi" w:hAnsiTheme="minorHAnsi" w:cs="Cambria"/>
                <w:sz w:val="18"/>
                <w:szCs w:val="18"/>
              </w:rPr>
            </w:pPr>
            <w:r w:rsidRPr="007631EE">
              <w:rPr>
                <w:rFonts w:asciiTheme="minorHAnsi" w:hAnsiTheme="minorHAnsi" w:cs="Arial"/>
                <w:color w:val="212121"/>
                <w:sz w:val="18"/>
                <w:szCs w:val="18"/>
                <w:shd w:val="clear" w:color="auto" w:fill="FFFFFF"/>
              </w:rPr>
              <w:t>В случае нарушения Заемщиком условий Кредитного договора, заключенного на срок менее чем 60 (Шестьдесят) календарных дней, по сроку возврата сумм Основного долга и (или) уплаты Процентов продолжительностью (общей продолжительностью) более чем 10 (Десять) календарных дней Кредитор вправе потребовать досрочного возврата оставшейся суммы Потребительского кредита вместе с причитающимися Процентами или расторжения Кредитного договора, уведомив об этом Заемщика способом, установленным Кредитным договором, и установив разумный срок возврата оставшейся суммы Потребительского кредита, который не может быть менее чем 10 (Десять) календарных дней с момента направления Кредитором уведомления.</w:t>
            </w:r>
          </w:p>
          <w:p w:rsidR="00C2192F" w:rsidRPr="007631EE" w:rsidRDefault="00C2192F" w:rsidP="00C2192F">
            <w:pPr>
              <w:numPr>
                <w:ilvl w:val="1"/>
                <w:numId w:val="9"/>
              </w:numPr>
              <w:autoSpaceDE w:val="0"/>
              <w:autoSpaceDN w:val="0"/>
              <w:adjustRightInd w:val="0"/>
              <w:ind w:left="0" w:firstLine="426"/>
              <w:contextualSpacing/>
              <w:jc w:val="both"/>
              <w:rPr>
                <w:rFonts w:asciiTheme="minorHAnsi" w:hAnsiTheme="minorHAnsi" w:cs="Cambria"/>
                <w:sz w:val="18"/>
                <w:szCs w:val="18"/>
              </w:rPr>
            </w:pPr>
            <w:r w:rsidRPr="007631EE">
              <w:rPr>
                <w:rFonts w:asciiTheme="minorHAnsi" w:hAnsiTheme="minorHAnsi"/>
                <w:sz w:val="18"/>
                <w:szCs w:val="18"/>
              </w:rPr>
              <w:t>За нарушение пп. 5.1.3 – 5.1.9 Общих условий потребительского кредитования Кредитор вправе потребовать с Заемщика, а Заемщик обязан по требованию Кредитора уплатить неустойку в размере 5 000 (Пять тысяч) рублей за каждый факт нарушения.</w:t>
            </w:r>
          </w:p>
          <w:p w:rsidR="00C2192F" w:rsidRPr="007631EE" w:rsidRDefault="00C2192F" w:rsidP="00C2192F">
            <w:pPr>
              <w:numPr>
                <w:ilvl w:val="1"/>
                <w:numId w:val="9"/>
              </w:numPr>
              <w:autoSpaceDE w:val="0"/>
              <w:autoSpaceDN w:val="0"/>
              <w:adjustRightInd w:val="0"/>
              <w:ind w:left="0" w:firstLine="426"/>
              <w:contextualSpacing/>
              <w:jc w:val="both"/>
              <w:rPr>
                <w:rFonts w:asciiTheme="minorHAnsi" w:hAnsiTheme="minorHAnsi" w:cs="Cambria"/>
                <w:sz w:val="18"/>
                <w:szCs w:val="18"/>
              </w:rPr>
            </w:pPr>
            <w:r w:rsidRPr="007631EE">
              <w:rPr>
                <w:rFonts w:asciiTheme="minorHAnsi" w:hAnsiTheme="minorHAnsi" w:cs="Cambria"/>
                <w:sz w:val="18"/>
                <w:szCs w:val="18"/>
              </w:rPr>
              <w:t>При неисполнении Заемщиком требования Кредитора о досрочном возврате Потребительского кредита (полном или частичном) сумма Основного долга и начисленных Процентов считается просроченной и на нее начисляется неустойка, предусмотренная Индивидуальными условиями.</w:t>
            </w:r>
          </w:p>
          <w:p w:rsidR="00C2192F" w:rsidRPr="007631EE" w:rsidRDefault="00C2192F" w:rsidP="00243028">
            <w:pPr>
              <w:autoSpaceDE w:val="0"/>
              <w:autoSpaceDN w:val="0"/>
              <w:adjustRightInd w:val="0"/>
              <w:ind w:left="142"/>
              <w:contextualSpacing/>
              <w:jc w:val="both"/>
              <w:rPr>
                <w:rFonts w:asciiTheme="minorHAnsi" w:hAnsiTheme="minorHAnsi" w:cs="Cambria"/>
                <w:sz w:val="18"/>
                <w:szCs w:val="18"/>
              </w:rPr>
            </w:pPr>
          </w:p>
          <w:p w:rsidR="00C2192F" w:rsidRPr="007631EE" w:rsidRDefault="00C2192F" w:rsidP="00C2192F">
            <w:pPr>
              <w:widowControl w:val="0"/>
              <w:numPr>
                <w:ilvl w:val="0"/>
                <w:numId w:val="9"/>
              </w:numPr>
              <w:ind w:left="0" w:right="-1" w:firstLine="0"/>
              <w:contextualSpacing/>
              <w:jc w:val="center"/>
              <w:rPr>
                <w:rFonts w:asciiTheme="minorHAnsi" w:hAnsiTheme="minorHAnsi"/>
                <w:b/>
                <w:sz w:val="18"/>
                <w:szCs w:val="18"/>
              </w:rPr>
            </w:pPr>
            <w:r w:rsidRPr="007631EE">
              <w:rPr>
                <w:rFonts w:asciiTheme="minorHAnsi" w:hAnsiTheme="minorHAnsi"/>
                <w:b/>
                <w:sz w:val="18"/>
                <w:szCs w:val="18"/>
              </w:rPr>
              <w:t>Прочие условия</w:t>
            </w:r>
          </w:p>
          <w:p w:rsidR="00C2192F" w:rsidRPr="007631EE" w:rsidRDefault="00C2192F" w:rsidP="00243028">
            <w:pPr>
              <w:widowControl w:val="0"/>
              <w:ind w:right="-1" w:firstLine="426"/>
              <w:contextualSpacing/>
              <w:rPr>
                <w:rFonts w:asciiTheme="minorHAnsi" w:hAnsiTheme="minorHAnsi"/>
                <w:b/>
                <w:sz w:val="18"/>
                <w:szCs w:val="18"/>
              </w:rPr>
            </w:pPr>
          </w:p>
          <w:p w:rsidR="00C2192F" w:rsidRPr="007631EE" w:rsidRDefault="00C2192F" w:rsidP="00C2192F">
            <w:pPr>
              <w:widowControl w:val="0"/>
              <w:numPr>
                <w:ilvl w:val="1"/>
                <w:numId w:val="9"/>
              </w:numPr>
              <w:ind w:left="0" w:right="-1" w:firstLine="426"/>
              <w:contextualSpacing/>
              <w:jc w:val="both"/>
              <w:rPr>
                <w:rFonts w:asciiTheme="minorHAnsi" w:hAnsiTheme="minorHAnsi"/>
                <w:sz w:val="18"/>
                <w:szCs w:val="18"/>
              </w:rPr>
            </w:pPr>
            <w:r w:rsidRPr="007631EE">
              <w:rPr>
                <w:rFonts w:asciiTheme="minorHAnsi" w:hAnsiTheme="minorHAnsi"/>
                <w:sz w:val="18"/>
                <w:szCs w:val="18"/>
              </w:rPr>
              <w:t xml:space="preserve"> Кредитный договор считается заключенным с даты подписания Заемщиком Индивидуальных условий и действует до полного исполнения Кредитором и Заемщиком своих обязательств по Кредитному договору.</w:t>
            </w:r>
          </w:p>
          <w:p w:rsidR="00C2192F" w:rsidRPr="007631EE" w:rsidRDefault="00C2192F" w:rsidP="00C2192F">
            <w:pPr>
              <w:widowControl w:val="0"/>
              <w:numPr>
                <w:ilvl w:val="1"/>
                <w:numId w:val="9"/>
              </w:numPr>
              <w:ind w:left="0" w:right="-1" w:firstLine="426"/>
              <w:contextualSpacing/>
              <w:jc w:val="both"/>
              <w:rPr>
                <w:rFonts w:asciiTheme="minorHAnsi" w:hAnsiTheme="minorHAnsi"/>
                <w:sz w:val="18"/>
                <w:szCs w:val="18"/>
              </w:rPr>
            </w:pPr>
            <w:r w:rsidRPr="007631EE">
              <w:rPr>
                <w:rFonts w:asciiTheme="minorHAnsi" w:hAnsiTheme="minorHAnsi"/>
                <w:sz w:val="18"/>
                <w:szCs w:val="18"/>
              </w:rPr>
              <w:t>В соответствии со статьей 411 Гражданского кодекса РФ зачет требований Заемщика к Кредитору в одностороннем порядке не допускается. Зачет возможен исключительно с письменного согласия Кредитора.</w:t>
            </w:r>
          </w:p>
          <w:p w:rsidR="00C2192F" w:rsidRPr="007631EE" w:rsidRDefault="00C2192F" w:rsidP="00C2192F">
            <w:pPr>
              <w:widowControl w:val="0"/>
              <w:numPr>
                <w:ilvl w:val="1"/>
                <w:numId w:val="9"/>
              </w:numPr>
              <w:ind w:left="0" w:firstLine="425"/>
              <w:jc w:val="both"/>
              <w:rPr>
                <w:rFonts w:asciiTheme="minorHAnsi" w:hAnsiTheme="minorHAnsi"/>
                <w:sz w:val="18"/>
                <w:szCs w:val="18"/>
              </w:rPr>
            </w:pPr>
            <w:r w:rsidRPr="007631EE">
              <w:rPr>
                <w:rFonts w:asciiTheme="minorHAnsi" w:hAnsiTheme="minorHAnsi"/>
                <w:sz w:val="18"/>
                <w:szCs w:val="18"/>
              </w:rPr>
              <w:t>Все уведомления, требования, письма или иная адресованная Заемщику корреспонденция в рамках Кредитного договора и (или) исполнения требований законодательства РФ может направляться Кредитором Заемщику любым из следующих способов, если иное прямо не предусмотрено условиями Кредитного договора и (или) законодательством РФ:</w:t>
            </w:r>
          </w:p>
          <w:p w:rsidR="00C2192F" w:rsidRPr="007631EE" w:rsidRDefault="00C2192F" w:rsidP="00C2192F">
            <w:pPr>
              <w:widowControl w:val="0"/>
              <w:numPr>
                <w:ilvl w:val="2"/>
                <w:numId w:val="9"/>
              </w:numPr>
              <w:tabs>
                <w:tab w:val="left" w:pos="0"/>
              </w:tabs>
              <w:ind w:left="0" w:firstLine="425"/>
              <w:jc w:val="both"/>
              <w:rPr>
                <w:rFonts w:asciiTheme="minorHAnsi" w:hAnsiTheme="minorHAnsi"/>
                <w:sz w:val="18"/>
                <w:szCs w:val="18"/>
              </w:rPr>
            </w:pPr>
            <w:r w:rsidRPr="007631EE">
              <w:rPr>
                <w:rFonts w:asciiTheme="minorHAnsi" w:hAnsiTheme="minorHAnsi"/>
                <w:sz w:val="18"/>
                <w:szCs w:val="18"/>
              </w:rPr>
              <w:t>лично (или через курьера) Заемщику или уполномоченному им лицу;</w:t>
            </w:r>
          </w:p>
          <w:p w:rsidR="00C2192F" w:rsidRPr="007631EE" w:rsidRDefault="00C2192F" w:rsidP="00C2192F">
            <w:pPr>
              <w:widowControl w:val="0"/>
              <w:numPr>
                <w:ilvl w:val="2"/>
                <w:numId w:val="9"/>
              </w:numPr>
              <w:tabs>
                <w:tab w:val="left" w:pos="0"/>
              </w:tabs>
              <w:ind w:left="0" w:firstLine="425"/>
              <w:jc w:val="both"/>
              <w:rPr>
                <w:rFonts w:asciiTheme="minorHAnsi" w:hAnsiTheme="minorHAnsi"/>
                <w:sz w:val="18"/>
                <w:szCs w:val="18"/>
              </w:rPr>
            </w:pPr>
            <w:r w:rsidRPr="007631EE">
              <w:rPr>
                <w:rFonts w:asciiTheme="minorHAnsi" w:hAnsiTheme="minorHAnsi"/>
                <w:sz w:val="18"/>
                <w:szCs w:val="18"/>
              </w:rPr>
              <w:t xml:space="preserve">путем отправки </w:t>
            </w:r>
            <w:r w:rsidRPr="007631EE">
              <w:rPr>
                <w:rFonts w:asciiTheme="minorHAnsi" w:hAnsiTheme="minorHAnsi"/>
                <w:sz w:val="18"/>
                <w:szCs w:val="18"/>
                <w:lang w:val="en-US"/>
              </w:rPr>
              <w:t>SMS</w:t>
            </w:r>
            <w:r w:rsidRPr="007631EE">
              <w:rPr>
                <w:rFonts w:asciiTheme="minorHAnsi" w:hAnsiTheme="minorHAnsi"/>
                <w:sz w:val="18"/>
                <w:szCs w:val="18"/>
              </w:rPr>
              <w:t>-сообщения на Абонентский номер;</w:t>
            </w:r>
          </w:p>
          <w:p w:rsidR="00C2192F" w:rsidRPr="007631EE" w:rsidRDefault="00C2192F" w:rsidP="00C2192F">
            <w:pPr>
              <w:widowControl w:val="0"/>
              <w:numPr>
                <w:ilvl w:val="2"/>
                <w:numId w:val="9"/>
              </w:numPr>
              <w:tabs>
                <w:tab w:val="left" w:pos="0"/>
              </w:tabs>
              <w:ind w:left="0" w:firstLine="425"/>
              <w:jc w:val="both"/>
              <w:rPr>
                <w:rFonts w:asciiTheme="minorHAnsi" w:hAnsiTheme="minorHAnsi"/>
                <w:sz w:val="18"/>
                <w:szCs w:val="18"/>
              </w:rPr>
            </w:pPr>
            <w:r w:rsidRPr="007631EE">
              <w:rPr>
                <w:rFonts w:asciiTheme="minorHAnsi" w:hAnsiTheme="minorHAnsi"/>
                <w:sz w:val="18"/>
                <w:szCs w:val="18"/>
              </w:rPr>
              <w:t>курьером или почтовым отправлением по адресу Заемщика, указанному в Индивидуальных условиях.</w:t>
            </w:r>
          </w:p>
          <w:p w:rsidR="00C2192F" w:rsidRPr="007631EE" w:rsidRDefault="00C2192F" w:rsidP="00243028">
            <w:pPr>
              <w:widowControl w:val="0"/>
              <w:tabs>
                <w:tab w:val="left" w:pos="0"/>
              </w:tabs>
              <w:ind w:firstLine="425"/>
              <w:jc w:val="both"/>
              <w:rPr>
                <w:rFonts w:asciiTheme="minorHAnsi" w:hAnsiTheme="minorHAnsi"/>
                <w:sz w:val="18"/>
                <w:szCs w:val="18"/>
              </w:rPr>
            </w:pPr>
            <w:r w:rsidRPr="007631EE">
              <w:rPr>
                <w:rFonts w:asciiTheme="minorHAnsi" w:hAnsiTheme="minorHAnsi"/>
                <w:sz w:val="18"/>
                <w:szCs w:val="18"/>
              </w:rPr>
              <w:t>Датой получения корреспонденции Заемщиком от Кредитора считается дата, указанная в уведомлении о вручении, - при отправлении Кредитором документов по почте или курьером, при этом, если Кредитору будет возвращено уведомление о вручении с указанием о фактическом отсутствии Заемщика по указанному адресу, то документы считаются полученными Заемщиком в дату, указанную в почтовом штемпеле об отправлении уведомления Заемщику, или в дату их доставки курьером по адресу Заемщика;</w:t>
            </w:r>
          </w:p>
          <w:p w:rsidR="00C2192F" w:rsidRPr="007631EE" w:rsidRDefault="00C2192F" w:rsidP="00C2192F">
            <w:pPr>
              <w:widowControl w:val="0"/>
              <w:numPr>
                <w:ilvl w:val="2"/>
                <w:numId w:val="9"/>
              </w:numPr>
              <w:tabs>
                <w:tab w:val="left" w:pos="0"/>
              </w:tabs>
              <w:ind w:left="0" w:firstLine="425"/>
              <w:jc w:val="both"/>
              <w:rPr>
                <w:rFonts w:asciiTheme="minorHAnsi" w:hAnsiTheme="minorHAnsi"/>
                <w:sz w:val="18"/>
                <w:szCs w:val="18"/>
              </w:rPr>
            </w:pPr>
            <w:r w:rsidRPr="007631EE">
              <w:rPr>
                <w:rFonts w:asciiTheme="minorHAnsi" w:hAnsiTheme="minorHAnsi"/>
                <w:sz w:val="18"/>
                <w:szCs w:val="18"/>
              </w:rPr>
              <w:t>по электронной почте на адрес Заемщика, указанный в Индивидуальных условиях (если указан);</w:t>
            </w:r>
          </w:p>
          <w:p w:rsidR="00C2192F" w:rsidRPr="007631EE" w:rsidRDefault="00C2192F" w:rsidP="00C2192F">
            <w:pPr>
              <w:widowControl w:val="0"/>
              <w:numPr>
                <w:ilvl w:val="2"/>
                <w:numId w:val="9"/>
              </w:numPr>
              <w:tabs>
                <w:tab w:val="left" w:pos="0"/>
              </w:tabs>
              <w:ind w:left="0" w:firstLine="425"/>
              <w:jc w:val="both"/>
              <w:rPr>
                <w:rFonts w:asciiTheme="minorHAnsi" w:hAnsiTheme="minorHAnsi"/>
                <w:sz w:val="18"/>
                <w:szCs w:val="18"/>
              </w:rPr>
            </w:pPr>
            <w:r w:rsidRPr="007631EE">
              <w:rPr>
                <w:rFonts w:asciiTheme="minorHAnsi" w:hAnsiTheme="minorHAnsi"/>
                <w:sz w:val="18"/>
                <w:szCs w:val="18"/>
              </w:rPr>
              <w:t>с использованием Системы ДБО.</w:t>
            </w:r>
          </w:p>
          <w:p w:rsidR="00C2192F" w:rsidRPr="007631EE" w:rsidRDefault="00C2192F" w:rsidP="00243028">
            <w:pPr>
              <w:widowControl w:val="0"/>
              <w:tabs>
                <w:tab w:val="left" w:pos="0"/>
              </w:tabs>
              <w:ind w:firstLine="425"/>
              <w:jc w:val="both"/>
              <w:rPr>
                <w:rFonts w:asciiTheme="minorHAnsi" w:hAnsiTheme="minorHAnsi"/>
                <w:sz w:val="18"/>
                <w:szCs w:val="18"/>
              </w:rPr>
            </w:pPr>
            <w:r w:rsidRPr="007631EE">
              <w:rPr>
                <w:rFonts w:asciiTheme="minorHAnsi" w:hAnsiTheme="minorHAnsi"/>
                <w:sz w:val="18"/>
                <w:szCs w:val="18"/>
              </w:rPr>
              <w:t>Датой получения Заемщиком корреспонденции от Кредитора считается следующий рабочий день со дня отправления корреспонденции Кредитором.</w:t>
            </w:r>
          </w:p>
          <w:p w:rsidR="00C2192F" w:rsidRPr="007631EE" w:rsidRDefault="00C2192F" w:rsidP="00243028">
            <w:pPr>
              <w:widowControl w:val="0"/>
              <w:tabs>
                <w:tab w:val="left" w:pos="0"/>
              </w:tabs>
              <w:ind w:firstLine="425"/>
              <w:jc w:val="both"/>
              <w:rPr>
                <w:rFonts w:asciiTheme="minorHAnsi" w:hAnsiTheme="minorHAnsi"/>
                <w:sz w:val="18"/>
                <w:szCs w:val="18"/>
              </w:rPr>
            </w:pPr>
            <w:r w:rsidRPr="007631EE">
              <w:rPr>
                <w:rFonts w:asciiTheme="minorHAnsi" w:hAnsiTheme="minorHAnsi"/>
                <w:b/>
                <w:sz w:val="18"/>
                <w:szCs w:val="18"/>
              </w:rPr>
              <w:t xml:space="preserve">7.4. </w:t>
            </w:r>
            <w:r w:rsidRPr="007631EE">
              <w:rPr>
                <w:rFonts w:asciiTheme="minorHAnsi" w:hAnsiTheme="minorHAnsi"/>
                <w:sz w:val="18"/>
                <w:szCs w:val="18"/>
              </w:rPr>
              <w:t>Все уведомления, требования, письма или иная адресованная Кредитору корреспонденция в рамках Кредитного договора и (или) исполнения требований законодательства РФ может направляться Заемщиком Кредитору любым из следующих способов, если иное прямо не предусмотрено условиями Кредитного договора и (или) законодательством РФ:</w:t>
            </w:r>
          </w:p>
          <w:p w:rsidR="00C2192F" w:rsidRPr="007631EE" w:rsidRDefault="00C2192F" w:rsidP="00243028">
            <w:pPr>
              <w:widowControl w:val="0"/>
              <w:tabs>
                <w:tab w:val="left" w:pos="0"/>
              </w:tabs>
              <w:ind w:firstLine="425"/>
              <w:jc w:val="both"/>
              <w:rPr>
                <w:rFonts w:asciiTheme="minorHAnsi" w:hAnsiTheme="minorHAnsi"/>
                <w:sz w:val="18"/>
                <w:szCs w:val="18"/>
              </w:rPr>
            </w:pPr>
            <w:r w:rsidRPr="007631EE">
              <w:rPr>
                <w:rFonts w:asciiTheme="minorHAnsi" w:hAnsiTheme="minorHAnsi"/>
                <w:b/>
                <w:sz w:val="18"/>
                <w:szCs w:val="18"/>
              </w:rPr>
              <w:t>7.4.1.</w:t>
            </w:r>
            <w:r w:rsidRPr="007631EE">
              <w:rPr>
                <w:rFonts w:asciiTheme="minorHAnsi" w:hAnsiTheme="minorHAnsi"/>
                <w:sz w:val="18"/>
                <w:szCs w:val="18"/>
              </w:rPr>
              <w:t xml:space="preserve"> лично Кредитору (в Отделениях Кредитора);</w:t>
            </w:r>
          </w:p>
          <w:p w:rsidR="00C2192F" w:rsidRPr="007631EE" w:rsidRDefault="00C2192F" w:rsidP="00243028">
            <w:pPr>
              <w:widowControl w:val="0"/>
              <w:tabs>
                <w:tab w:val="left" w:pos="0"/>
              </w:tabs>
              <w:ind w:firstLine="425"/>
              <w:jc w:val="both"/>
              <w:rPr>
                <w:rFonts w:asciiTheme="minorHAnsi" w:hAnsiTheme="minorHAnsi"/>
                <w:sz w:val="18"/>
                <w:szCs w:val="18"/>
              </w:rPr>
            </w:pPr>
            <w:r w:rsidRPr="007631EE">
              <w:rPr>
                <w:rFonts w:asciiTheme="minorHAnsi" w:hAnsiTheme="minorHAnsi"/>
                <w:b/>
                <w:sz w:val="18"/>
                <w:szCs w:val="18"/>
              </w:rPr>
              <w:t>7.4.2.</w:t>
            </w:r>
            <w:r w:rsidRPr="007631EE">
              <w:rPr>
                <w:rFonts w:asciiTheme="minorHAnsi" w:hAnsiTheme="minorHAnsi"/>
                <w:sz w:val="18"/>
                <w:szCs w:val="18"/>
              </w:rPr>
              <w:tab/>
              <w:t>телеграммой с уведомлением о вручении или заказным письмом с уведомлением о вручении по адресу Кредитора;</w:t>
            </w:r>
          </w:p>
          <w:p w:rsidR="00C2192F" w:rsidRPr="007631EE" w:rsidRDefault="00C2192F" w:rsidP="00243028">
            <w:pPr>
              <w:widowControl w:val="0"/>
              <w:tabs>
                <w:tab w:val="left" w:pos="0"/>
              </w:tabs>
              <w:ind w:firstLine="425"/>
              <w:jc w:val="both"/>
              <w:rPr>
                <w:rFonts w:asciiTheme="minorHAnsi" w:hAnsiTheme="minorHAnsi"/>
                <w:sz w:val="18"/>
                <w:szCs w:val="18"/>
              </w:rPr>
            </w:pPr>
            <w:r w:rsidRPr="007631EE">
              <w:rPr>
                <w:rFonts w:asciiTheme="minorHAnsi" w:hAnsiTheme="minorHAnsi"/>
                <w:b/>
                <w:sz w:val="18"/>
                <w:szCs w:val="18"/>
              </w:rPr>
              <w:t>7.4.3.</w:t>
            </w:r>
            <w:r w:rsidRPr="007631EE">
              <w:rPr>
                <w:rFonts w:asciiTheme="minorHAnsi" w:hAnsiTheme="minorHAnsi"/>
                <w:sz w:val="18"/>
                <w:szCs w:val="18"/>
              </w:rPr>
              <w:t xml:space="preserve"> с использованием Системы ДБО (при наличии технической реализации).</w:t>
            </w:r>
          </w:p>
          <w:p w:rsidR="00C2192F" w:rsidRPr="007631EE" w:rsidRDefault="00C2192F" w:rsidP="00243028">
            <w:pPr>
              <w:widowControl w:val="0"/>
              <w:ind w:right="-1" w:firstLine="426"/>
              <w:jc w:val="both"/>
              <w:rPr>
                <w:rFonts w:asciiTheme="minorHAnsi" w:hAnsiTheme="minorHAnsi"/>
                <w:sz w:val="18"/>
                <w:szCs w:val="18"/>
              </w:rPr>
            </w:pPr>
            <w:r w:rsidRPr="007631EE">
              <w:rPr>
                <w:rFonts w:asciiTheme="minorHAnsi" w:hAnsiTheme="minorHAnsi"/>
                <w:b/>
                <w:sz w:val="18"/>
                <w:szCs w:val="18"/>
              </w:rPr>
              <w:t xml:space="preserve">7.5. </w:t>
            </w:r>
            <w:r w:rsidRPr="007631EE">
              <w:rPr>
                <w:rFonts w:asciiTheme="minorHAnsi" w:hAnsiTheme="minorHAnsi"/>
                <w:sz w:val="18"/>
                <w:szCs w:val="18"/>
              </w:rPr>
              <w:t>До момента получения Кредитором от Заемщика информации об изменении персональных данных Заемщика, в том числе контактных данных Заемщика, исполнение Кредитором условий Кредитного договора с использованием известных Кредитору персональных данных Заемщика, в том числе контактных данных Заемщика, является надлежащим.</w:t>
            </w:r>
          </w:p>
          <w:p w:rsidR="00C2192F" w:rsidRPr="007631EE" w:rsidRDefault="00C2192F" w:rsidP="00040082">
            <w:pPr>
              <w:widowControl w:val="0"/>
              <w:numPr>
                <w:ilvl w:val="1"/>
                <w:numId w:val="17"/>
              </w:numPr>
              <w:tabs>
                <w:tab w:val="left" w:pos="743"/>
              </w:tabs>
              <w:overflowPunct w:val="0"/>
              <w:autoSpaceDE w:val="0"/>
              <w:autoSpaceDN w:val="0"/>
              <w:adjustRightInd w:val="0"/>
              <w:ind w:left="34" w:right="-1" w:firstLine="425"/>
              <w:contextualSpacing/>
              <w:jc w:val="both"/>
              <w:textAlignment w:val="baseline"/>
              <w:rPr>
                <w:rFonts w:asciiTheme="minorHAnsi" w:hAnsiTheme="minorHAnsi"/>
                <w:sz w:val="18"/>
                <w:szCs w:val="18"/>
              </w:rPr>
            </w:pPr>
            <w:r w:rsidRPr="007631EE">
              <w:rPr>
                <w:rFonts w:asciiTheme="minorHAnsi" w:hAnsiTheme="minorHAnsi"/>
                <w:sz w:val="18"/>
                <w:szCs w:val="18"/>
              </w:rPr>
              <w:t>Кредитор в соответствии с ч. 4 ст. 5 Федерального закона от 30.12.2004 года №218-ФЗ «О кредитных историях» передает сведения, определенные в ст. 4 указанного закона, в отношении Заемщика в бюро кредитных историй.</w:t>
            </w:r>
          </w:p>
          <w:p w:rsidR="00C2192F" w:rsidRPr="00F719CD" w:rsidRDefault="00C2192F" w:rsidP="00243028">
            <w:pPr>
              <w:tabs>
                <w:tab w:val="left" w:pos="2160"/>
              </w:tabs>
              <w:rPr>
                <w:rFonts w:asciiTheme="majorHAnsi" w:hAnsiTheme="majorHAnsi"/>
                <w:sz w:val="22"/>
                <w:szCs w:val="22"/>
              </w:rPr>
            </w:pPr>
            <w:r w:rsidRPr="00F719CD">
              <w:rPr>
                <w:rFonts w:asciiTheme="majorHAnsi" w:hAnsiTheme="majorHAnsi"/>
                <w:sz w:val="22"/>
                <w:szCs w:val="22"/>
              </w:rPr>
              <w:tab/>
            </w:r>
          </w:p>
          <w:p w:rsidR="00C2192F" w:rsidRPr="00F719CD" w:rsidRDefault="00C2192F" w:rsidP="00243028">
            <w:pPr>
              <w:rPr>
                <w:rFonts w:asciiTheme="majorHAnsi" w:hAnsiTheme="majorHAnsi"/>
                <w:sz w:val="22"/>
                <w:szCs w:val="22"/>
              </w:rPr>
            </w:pPr>
          </w:p>
          <w:p w:rsidR="00C2192F" w:rsidRPr="00F719CD" w:rsidRDefault="00C2192F" w:rsidP="00243028">
            <w:pPr>
              <w:rPr>
                <w:rFonts w:asciiTheme="majorHAnsi" w:hAnsiTheme="majorHAnsi"/>
                <w:sz w:val="22"/>
                <w:szCs w:val="22"/>
              </w:rPr>
            </w:pPr>
          </w:p>
          <w:p w:rsidR="00C2192F" w:rsidRPr="00F719CD" w:rsidRDefault="00C2192F" w:rsidP="00243028">
            <w:pPr>
              <w:pStyle w:val="Style14"/>
              <w:widowControl/>
              <w:spacing w:before="43" w:line="353" w:lineRule="exact"/>
              <w:ind w:firstLine="0"/>
              <w:rPr>
                <w:rFonts w:asciiTheme="majorHAnsi" w:eastAsia="MS Mincho" w:hAnsiTheme="majorHAnsi" w:cs="Times New Roman"/>
                <w:b/>
                <w:sz w:val="22"/>
                <w:szCs w:val="22"/>
              </w:rPr>
            </w:pPr>
          </w:p>
        </w:tc>
      </w:tr>
    </w:tbl>
    <w:p w:rsidR="00C2192F" w:rsidRDefault="00C2192F" w:rsidP="00C2192F">
      <w:pPr>
        <w:rPr>
          <w:rFonts w:asciiTheme="majorHAnsi" w:hAnsiTheme="majorHAnsi"/>
          <w:sz w:val="22"/>
          <w:szCs w:val="22"/>
        </w:rPr>
      </w:pPr>
    </w:p>
    <w:p w:rsidR="00C2192F" w:rsidRDefault="00C2192F" w:rsidP="00C2192F">
      <w:pPr>
        <w:rPr>
          <w:rFonts w:asciiTheme="majorHAnsi" w:hAnsiTheme="majorHAnsi"/>
          <w:sz w:val="22"/>
          <w:szCs w:val="22"/>
        </w:rPr>
      </w:pPr>
    </w:p>
    <w:p w:rsidR="00C2192F" w:rsidRDefault="00C2192F" w:rsidP="00C2192F">
      <w:pPr>
        <w:rPr>
          <w:rFonts w:asciiTheme="majorHAnsi" w:hAnsiTheme="majorHAnsi"/>
          <w:sz w:val="22"/>
          <w:szCs w:val="22"/>
        </w:rPr>
      </w:pPr>
    </w:p>
    <w:p w:rsidR="00243028" w:rsidRDefault="00243028" w:rsidP="00C2192F">
      <w:pPr>
        <w:rPr>
          <w:rFonts w:asciiTheme="majorHAnsi" w:hAnsiTheme="majorHAnsi"/>
          <w:sz w:val="22"/>
          <w:szCs w:val="22"/>
        </w:rPr>
      </w:pPr>
    </w:p>
    <w:p w:rsidR="00243028" w:rsidRDefault="00243028" w:rsidP="00C2192F">
      <w:pPr>
        <w:rPr>
          <w:rFonts w:asciiTheme="majorHAnsi" w:hAnsiTheme="majorHAnsi"/>
          <w:sz w:val="22"/>
          <w:szCs w:val="22"/>
        </w:rPr>
      </w:pPr>
    </w:p>
    <w:p w:rsidR="00243028" w:rsidRDefault="00243028" w:rsidP="00C2192F">
      <w:pPr>
        <w:rPr>
          <w:rFonts w:asciiTheme="majorHAnsi" w:hAnsiTheme="majorHAnsi"/>
          <w:sz w:val="22"/>
          <w:szCs w:val="22"/>
        </w:rPr>
      </w:pPr>
    </w:p>
    <w:p w:rsidR="00243028" w:rsidRDefault="00243028" w:rsidP="00C2192F">
      <w:pPr>
        <w:rPr>
          <w:rFonts w:asciiTheme="majorHAnsi" w:hAnsiTheme="majorHAnsi"/>
          <w:sz w:val="22"/>
          <w:szCs w:val="22"/>
        </w:rPr>
      </w:pPr>
    </w:p>
    <w:p w:rsidR="00243028" w:rsidRDefault="00243028" w:rsidP="00C2192F">
      <w:pPr>
        <w:rPr>
          <w:rFonts w:asciiTheme="majorHAnsi" w:hAnsiTheme="majorHAnsi"/>
          <w:sz w:val="22"/>
          <w:szCs w:val="22"/>
        </w:rPr>
      </w:pPr>
    </w:p>
    <w:p w:rsidR="00243028" w:rsidRDefault="00243028" w:rsidP="00C2192F">
      <w:pPr>
        <w:rPr>
          <w:rFonts w:asciiTheme="majorHAnsi" w:hAnsiTheme="majorHAnsi"/>
          <w:sz w:val="22"/>
          <w:szCs w:val="22"/>
        </w:rPr>
      </w:pPr>
    </w:p>
    <w:p w:rsidR="00243028" w:rsidRDefault="00243028" w:rsidP="00C2192F">
      <w:pPr>
        <w:rPr>
          <w:rFonts w:asciiTheme="majorHAnsi" w:hAnsiTheme="majorHAnsi"/>
          <w:sz w:val="22"/>
          <w:szCs w:val="22"/>
        </w:rPr>
      </w:pPr>
    </w:p>
    <w:p w:rsidR="00243028" w:rsidRDefault="00243028" w:rsidP="00C2192F">
      <w:pPr>
        <w:rPr>
          <w:rFonts w:asciiTheme="majorHAnsi" w:hAnsiTheme="majorHAnsi"/>
          <w:sz w:val="22"/>
          <w:szCs w:val="22"/>
        </w:rPr>
      </w:pPr>
    </w:p>
    <w:p w:rsidR="00C2192F" w:rsidRDefault="00C2192F" w:rsidP="00C2192F">
      <w:pPr>
        <w:rPr>
          <w:rFonts w:asciiTheme="majorHAnsi" w:hAnsiTheme="majorHAnsi"/>
          <w:sz w:val="22"/>
          <w:szCs w:val="22"/>
        </w:rPr>
      </w:pPr>
    </w:p>
    <w:p w:rsidR="00C2192F" w:rsidRDefault="00C2192F" w:rsidP="00C2192F">
      <w:pPr>
        <w:rPr>
          <w:rFonts w:asciiTheme="majorHAnsi" w:hAnsiTheme="majorHAnsi"/>
          <w:sz w:val="22"/>
          <w:szCs w:val="22"/>
        </w:rPr>
      </w:pPr>
    </w:p>
    <w:p w:rsidR="00C2192F" w:rsidRDefault="00C2192F" w:rsidP="00C2192F">
      <w:pPr>
        <w:jc w:val="right"/>
        <w:rPr>
          <w:rFonts w:asciiTheme="majorHAnsi" w:hAnsiTheme="majorHAnsi"/>
          <w:b/>
          <w:sz w:val="22"/>
          <w:szCs w:val="22"/>
        </w:rPr>
      </w:pPr>
    </w:p>
    <w:p w:rsidR="0011195C" w:rsidRDefault="0011195C" w:rsidP="00C2192F">
      <w:pPr>
        <w:jc w:val="right"/>
        <w:rPr>
          <w:rFonts w:asciiTheme="majorHAnsi" w:hAnsiTheme="majorHAnsi"/>
          <w:b/>
          <w:sz w:val="22"/>
          <w:szCs w:val="22"/>
        </w:rPr>
      </w:pPr>
    </w:p>
    <w:p w:rsidR="0011195C" w:rsidRDefault="0011195C" w:rsidP="00C2192F">
      <w:pPr>
        <w:jc w:val="right"/>
        <w:rPr>
          <w:rFonts w:asciiTheme="majorHAnsi" w:hAnsiTheme="majorHAnsi"/>
          <w:b/>
          <w:sz w:val="22"/>
          <w:szCs w:val="22"/>
        </w:rPr>
      </w:pPr>
    </w:p>
    <w:p w:rsidR="0011195C" w:rsidRDefault="0011195C" w:rsidP="00C2192F">
      <w:pPr>
        <w:jc w:val="right"/>
        <w:rPr>
          <w:rFonts w:asciiTheme="majorHAnsi" w:hAnsiTheme="majorHAnsi"/>
          <w:b/>
          <w:sz w:val="22"/>
          <w:szCs w:val="22"/>
        </w:rPr>
      </w:pPr>
    </w:p>
    <w:p w:rsidR="0011195C" w:rsidRDefault="0011195C" w:rsidP="00C2192F">
      <w:pPr>
        <w:jc w:val="right"/>
        <w:rPr>
          <w:rFonts w:asciiTheme="majorHAnsi" w:hAnsiTheme="majorHAnsi"/>
          <w:b/>
          <w:sz w:val="22"/>
          <w:szCs w:val="22"/>
        </w:rPr>
      </w:pPr>
    </w:p>
    <w:p w:rsidR="0011195C" w:rsidRDefault="0011195C" w:rsidP="00C2192F">
      <w:pPr>
        <w:jc w:val="right"/>
        <w:rPr>
          <w:rFonts w:asciiTheme="majorHAnsi" w:hAnsiTheme="majorHAnsi"/>
          <w:b/>
          <w:sz w:val="22"/>
          <w:szCs w:val="22"/>
        </w:rPr>
      </w:pPr>
    </w:p>
    <w:p w:rsidR="0011195C" w:rsidRDefault="0011195C" w:rsidP="00C2192F">
      <w:pPr>
        <w:jc w:val="right"/>
        <w:rPr>
          <w:rFonts w:asciiTheme="majorHAnsi" w:hAnsiTheme="majorHAnsi"/>
          <w:b/>
          <w:sz w:val="22"/>
          <w:szCs w:val="22"/>
        </w:rPr>
      </w:pPr>
    </w:p>
    <w:p w:rsidR="0011195C" w:rsidRDefault="0011195C" w:rsidP="00C2192F">
      <w:pPr>
        <w:jc w:val="right"/>
        <w:rPr>
          <w:rFonts w:asciiTheme="majorHAnsi" w:hAnsiTheme="majorHAnsi"/>
          <w:b/>
          <w:sz w:val="22"/>
          <w:szCs w:val="22"/>
        </w:rPr>
      </w:pPr>
    </w:p>
    <w:p w:rsidR="0011195C" w:rsidRDefault="0011195C" w:rsidP="00C2192F">
      <w:pPr>
        <w:jc w:val="right"/>
        <w:rPr>
          <w:rFonts w:asciiTheme="majorHAnsi" w:hAnsiTheme="majorHAnsi"/>
          <w:b/>
          <w:sz w:val="22"/>
          <w:szCs w:val="22"/>
        </w:rPr>
      </w:pPr>
    </w:p>
    <w:p w:rsidR="0011195C" w:rsidRDefault="0011195C" w:rsidP="00C2192F">
      <w:pPr>
        <w:jc w:val="right"/>
        <w:rPr>
          <w:rFonts w:asciiTheme="majorHAnsi" w:hAnsiTheme="majorHAnsi"/>
          <w:b/>
          <w:sz w:val="22"/>
          <w:szCs w:val="22"/>
        </w:rPr>
      </w:pPr>
    </w:p>
    <w:p w:rsidR="0011195C" w:rsidRDefault="0011195C" w:rsidP="00C2192F">
      <w:pPr>
        <w:jc w:val="right"/>
        <w:rPr>
          <w:rFonts w:asciiTheme="majorHAnsi" w:hAnsiTheme="majorHAnsi"/>
          <w:b/>
          <w:sz w:val="22"/>
          <w:szCs w:val="22"/>
        </w:rPr>
      </w:pPr>
    </w:p>
    <w:p w:rsidR="0011195C" w:rsidRDefault="0011195C" w:rsidP="00C2192F">
      <w:pPr>
        <w:jc w:val="right"/>
        <w:rPr>
          <w:rFonts w:asciiTheme="majorHAnsi" w:hAnsiTheme="majorHAnsi"/>
          <w:b/>
          <w:sz w:val="22"/>
          <w:szCs w:val="22"/>
        </w:rPr>
      </w:pPr>
    </w:p>
    <w:p w:rsidR="0011195C" w:rsidRDefault="0011195C" w:rsidP="00C2192F">
      <w:pPr>
        <w:jc w:val="right"/>
        <w:rPr>
          <w:rFonts w:asciiTheme="majorHAnsi" w:hAnsiTheme="majorHAnsi"/>
          <w:b/>
          <w:sz w:val="22"/>
          <w:szCs w:val="22"/>
        </w:rPr>
      </w:pPr>
    </w:p>
    <w:p w:rsidR="0011195C" w:rsidRDefault="0011195C" w:rsidP="00C2192F">
      <w:pPr>
        <w:jc w:val="right"/>
        <w:rPr>
          <w:rFonts w:asciiTheme="majorHAnsi" w:hAnsiTheme="majorHAnsi"/>
          <w:b/>
          <w:sz w:val="22"/>
          <w:szCs w:val="22"/>
        </w:rPr>
      </w:pPr>
    </w:p>
    <w:p w:rsidR="0011195C" w:rsidRDefault="0011195C" w:rsidP="00C2192F">
      <w:pPr>
        <w:jc w:val="right"/>
        <w:rPr>
          <w:rFonts w:asciiTheme="majorHAnsi" w:hAnsiTheme="majorHAnsi"/>
          <w:b/>
          <w:sz w:val="22"/>
          <w:szCs w:val="22"/>
        </w:rPr>
      </w:pPr>
    </w:p>
    <w:p w:rsidR="0011195C" w:rsidRDefault="0011195C" w:rsidP="00C2192F">
      <w:pPr>
        <w:jc w:val="right"/>
        <w:rPr>
          <w:rFonts w:asciiTheme="majorHAnsi" w:hAnsiTheme="majorHAnsi"/>
          <w:b/>
          <w:sz w:val="22"/>
          <w:szCs w:val="22"/>
        </w:rPr>
      </w:pPr>
    </w:p>
    <w:p w:rsidR="0011195C" w:rsidRDefault="0011195C" w:rsidP="00C2192F">
      <w:pPr>
        <w:jc w:val="right"/>
        <w:rPr>
          <w:rFonts w:asciiTheme="majorHAnsi" w:hAnsiTheme="majorHAnsi"/>
          <w:b/>
          <w:sz w:val="22"/>
          <w:szCs w:val="22"/>
        </w:rPr>
      </w:pPr>
    </w:p>
    <w:p w:rsidR="0011195C" w:rsidRDefault="0011195C" w:rsidP="00C2192F">
      <w:pPr>
        <w:jc w:val="right"/>
        <w:rPr>
          <w:rFonts w:asciiTheme="majorHAnsi" w:hAnsiTheme="majorHAnsi"/>
          <w:b/>
          <w:sz w:val="22"/>
          <w:szCs w:val="22"/>
        </w:rPr>
      </w:pPr>
    </w:p>
    <w:p w:rsidR="0011195C" w:rsidRDefault="0011195C" w:rsidP="00C2192F">
      <w:pPr>
        <w:jc w:val="right"/>
        <w:rPr>
          <w:rFonts w:asciiTheme="majorHAnsi" w:hAnsiTheme="majorHAnsi"/>
          <w:b/>
          <w:sz w:val="22"/>
          <w:szCs w:val="22"/>
        </w:rPr>
      </w:pPr>
    </w:p>
    <w:p w:rsidR="0011195C" w:rsidRDefault="0011195C" w:rsidP="00C2192F">
      <w:pPr>
        <w:jc w:val="right"/>
        <w:rPr>
          <w:rFonts w:asciiTheme="majorHAnsi" w:hAnsiTheme="majorHAnsi"/>
          <w:b/>
          <w:sz w:val="22"/>
          <w:szCs w:val="22"/>
        </w:rPr>
      </w:pPr>
    </w:p>
    <w:p w:rsidR="0011195C" w:rsidRDefault="0011195C" w:rsidP="00C2192F">
      <w:pPr>
        <w:jc w:val="right"/>
        <w:rPr>
          <w:rFonts w:asciiTheme="majorHAnsi" w:hAnsiTheme="majorHAnsi"/>
          <w:b/>
          <w:sz w:val="22"/>
          <w:szCs w:val="22"/>
        </w:rPr>
      </w:pPr>
    </w:p>
    <w:p w:rsidR="00B11EEA" w:rsidRDefault="00B11EEA" w:rsidP="00C2192F">
      <w:pPr>
        <w:jc w:val="right"/>
        <w:rPr>
          <w:rFonts w:asciiTheme="majorHAnsi" w:hAnsiTheme="majorHAnsi"/>
          <w:b/>
          <w:sz w:val="22"/>
          <w:szCs w:val="22"/>
        </w:rPr>
      </w:pPr>
    </w:p>
    <w:sectPr w:rsidR="00B11EEA" w:rsidSect="00C2617F">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17F" w:rsidRDefault="00C2617F" w:rsidP="00C2192F">
      <w:r>
        <w:separator/>
      </w:r>
    </w:p>
  </w:endnote>
  <w:endnote w:type="continuationSeparator" w:id="0">
    <w:p w:rsidR="00C2617F" w:rsidRDefault="00C2617F" w:rsidP="00C21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17F" w:rsidRDefault="00C2617F" w:rsidP="00C2192F">
      <w:r>
        <w:separator/>
      </w:r>
    </w:p>
  </w:footnote>
  <w:footnote w:type="continuationSeparator" w:id="0">
    <w:p w:rsidR="00C2617F" w:rsidRDefault="00C2617F" w:rsidP="00C219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A42D8"/>
    <w:multiLevelType w:val="hybridMultilevel"/>
    <w:tmpl w:val="2F2C176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072375FF"/>
    <w:multiLevelType w:val="hybridMultilevel"/>
    <w:tmpl w:val="60D404EA"/>
    <w:lvl w:ilvl="0" w:tplc="0419000F">
      <w:start w:val="4"/>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7E652C"/>
    <w:multiLevelType w:val="multilevel"/>
    <w:tmpl w:val="348EB520"/>
    <w:lvl w:ilvl="0">
      <w:start w:val="6"/>
      <w:numFmt w:val="decimal"/>
      <w:lvlText w:val="%1."/>
      <w:lvlJc w:val="left"/>
      <w:pPr>
        <w:ind w:left="360" w:hanging="360"/>
      </w:pPr>
      <w:rPr>
        <w:rFonts w:hint="default"/>
        <w:color w:val="000000" w:themeColor="text1"/>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FD2589"/>
    <w:multiLevelType w:val="hybridMultilevel"/>
    <w:tmpl w:val="99363C4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2D0695A4">
      <w:start w:val="1"/>
      <w:numFmt w:val="bullet"/>
      <w:lvlText w:val="–"/>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1F857442"/>
    <w:multiLevelType w:val="hybridMultilevel"/>
    <w:tmpl w:val="907E9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3A648C5"/>
    <w:multiLevelType w:val="hybridMultilevel"/>
    <w:tmpl w:val="BD888B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29D623D0"/>
    <w:multiLevelType w:val="hybridMultilevel"/>
    <w:tmpl w:val="F7D8B18C"/>
    <w:lvl w:ilvl="0" w:tplc="BA10885E">
      <w:start w:val="1"/>
      <w:numFmt w:val="decimal"/>
      <w:lvlText w:val="%1."/>
      <w:lvlJc w:val="left"/>
      <w:pPr>
        <w:ind w:left="720" w:hanging="360"/>
      </w:pPr>
      <w:rPr>
        <w:b/>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FB618FD"/>
    <w:multiLevelType w:val="multilevel"/>
    <w:tmpl w:val="5D2274CC"/>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633413"/>
    <w:multiLevelType w:val="multilevel"/>
    <w:tmpl w:val="D88E38F2"/>
    <w:lvl w:ilvl="0">
      <w:start w:val="1"/>
      <w:numFmt w:val="decimal"/>
      <w:lvlText w:val="%1."/>
      <w:lvlJc w:val="left"/>
      <w:pPr>
        <w:ind w:left="720" w:hanging="360"/>
      </w:pPr>
      <w:rPr>
        <w:rFonts w:asciiTheme="minorHAnsi" w:hAnsiTheme="minorHAnsi" w:hint="default"/>
        <w:b/>
      </w:rPr>
    </w:lvl>
    <w:lvl w:ilvl="1">
      <w:start w:val="1"/>
      <w:numFmt w:val="decimal"/>
      <w:isLgl/>
      <w:lvlText w:val="%1.%2."/>
      <w:lvlJc w:val="left"/>
      <w:pPr>
        <w:ind w:left="720" w:hanging="360"/>
      </w:pPr>
      <w:rPr>
        <w:rFonts w:hint="default"/>
        <w:b w:val="0"/>
        <w:sz w:val="18"/>
        <w:szCs w:val="18"/>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0B22F88"/>
    <w:multiLevelType w:val="multilevel"/>
    <w:tmpl w:val="91283C60"/>
    <w:lvl w:ilvl="0">
      <w:start w:val="7"/>
      <w:numFmt w:val="decimal"/>
      <w:lvlText w:val="%1."/>
      <w:lvlJc w:val="left"/>
      <w:pPr>
        <w:ind w:left="502" w:hanging="360"/>
      </w:pPr>
      <w:rPr>
        <w:rFonts w:hint="default"/>
      </w:rPr>
    </w:lvl>
    <w:lvl w:ilvl="1">
      <w:start w:val="6"/>
      <w:numFmt w:val="decimal"/>
      <w:isLgl/>
      <w:lvlText w:val="%1.%2."/>
      <w:lvlJc w:val="left"/>
      <w:pPr>
        <w:ind w:left="720" w:hanging="360"/>
      </w:pPr>
      <w:rPr>
        <w:rFonts w:asciiTheme="minorHAnsi" w:hAnsiTheme="minorHAnsi" w:cs="Times New Roman" w:hint="default"/>
        <w:b/>
      </w:rPr>
    </w:lvl>
    <w:lvl w:ilvl="2">
      <w:start w:val="1"/>
      <w:numFmt w:val="decimal"/>
      <w:isLgl/>
      <w:lvlText w:val="%1.%2.%3."/>
      <w:lvlJc w:val="left"/>
      <w:pPr>
        <w:ind w:left="1080" w:hanging="720"/>
      </w:pPr>
      <w:rPr>
        <w:rFonts w:asciiTheme="minorHAnsi" w:hAnsiTheme="minorHAnsi" w:cs="Times New Roman" w:hint="default"/>
        <w:b/>
      </w:rPr>
    </w:lvl>
    <w:lvl w:ilvl="3">
      <w:start w:val="1"/>
      <w:numFmt w:val="decimal"/>
      <w:isLgl/>
      <w:lvlText w:val="%1.%2.%3.%4."/>
      <w:lvlJc w:val="left"/>
      <w:pPr>
        <w:ind w:left="1080" w:hanging="720"/>
      </w:pPr>
      <w:rPr>
        <w:rFonts w:asciiTheme="majorHAnsi" w:hAnsiTheme="majorHAnsi" w:cs="Times New Roman" w:hint="default"/>
        <w:b/>
      </w:rPr>
    </w:lvl>
    <w:lvl w:ilvl="4">
      <w:start w:val="1"/>
      <w:numFmt w:val="decimal"/>
      <w:isLgl/>
      <w:lvlText w:val="%1.%2.%3.%4.%5."/>
      <w:lvlJc w:val="left"/>
      <w:pPr>
        <w:ind w:left="1440" w:hanging="1080"/>
      </w:pPr>
      <w:rPr>
        <w:rFonts w:asciiTheme="majorHAnsi" w:hAnsiTheme="majorHAnsi" w:cs="Times New Roman" w:hint="default"/>
      </w:rPr>
    </w:lvl>
    <w:lvl w:ilvl="5">
      <w:start w:val="1"/>
      <w:numFmt w:val="decimal"/>
      <w:isLgl/>
      <w:lvlText w:val="%1.%2.%3.%4.%5.%6."/>
      <w:lvlJc w:val="left"/>
      <w:pPr>
        <w:ind w:left="1440" w:hanging="1080"/>
      </w:pPr>
      <w:rPr>
        <w:rFonts w:asciiTheme="majorHAnsi" w:hAnsiTheme="majorHAnsi" w:cs="Times New Roman" w:hint="default"/>
      </w:rPr>
    </w:lvl>
    <w:lvl w:ilvl="6">
      <w:start w:val="1"/>
      <w:numFmt w:val="decimal"/>
      <w:isLgl/>
      <w:lvlText w:val="%1.%2.%3.%4.%5.%6.%7."/>
      <w:lvlJc w:val="left"/>
      <w:pPr>
        <w:ind w:left="1800" w:hanging="1440"/>
      </w:pPr>
      <w:rPr>
        <w:rFonts w:asciiTheme="majorHAnsi" w:hAnsiTheme="majorHAnsi" w:cs="Times New Roman" w:hint="default"/>
      </w:rPr>
    </w:lvl>
    <w:lvl w:ilvl="7">
      <w:start w:val="1"/>
      <w:numFmt w:val="decimal"/>
      <w:isLgl/>
      <w:lvlText w:val="%1.%2.%3.%4.%5.%6.%7.%8."/>
      <w:lvlJc w:val="left"/>
      <w:pPr>
        <w:ind w:left="1800" w:hanging="1440"/>
      </w:pPr>
      <w:rPr>
        <w:rFonts w:asciiTheme="majorHAnsi" w:hAnsiTheme="majorHAnsi" w:cs="Times New Roman" w:hint="default"/>
      </w:rPr>
    </w:lvl>
    <w:lvl w:ilvl="8">
      <w:start w:val="1"/>
      <w:numFmt w:val="decimal"/>
      <w:isLgl/>
      <w:lvlText w:val="%1.%2.%3.%4.%5.%6.%7.%8.%9."/>
      <w:lvlJc w:val="left"/>
      <w:pPr>
        <w:ind w:left="2160" w:hanging="1800"/>
      </w:pPr>
      <w:rPr>
        <w:rFonts w:asciiTheme="majorHAnsi" w:hAnsiTheme="majorHAnsi" w:cs="Times New Roman" w:hint="default"/>
      </w:rPr>
    </w:lvl>
  </w:abstractNum>
  <w:abstractNum w:abstractNumId="10" w15:restartNumberingAfterBreak="0">
    <w:nsid w:val="463949B6"/>
    <w:multiLevelType w:val="hybridMultilevel"/>
    <w:tmpl w:val="04F0D2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6094F7E"/>
    <w:multiLevelType w:val="hybridMultilevel"/>
    <w:tmpl w:val="DBE0ADCE"/>
    <w:lvl w:ilvl="0" w:tplc="642A2D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EF5193"/>
    <w:multiLevelType w:val="hybridMultilevel"/>
    <w:tmpl w:val="D5468960"/>
    <w:lvl w:ilvl="0" w:tplc="8BC8DB82">
      <w:start w:val="1"/>
      <w:numFmt w:val="decimal"/>
      <w:lvlText w:val="%1."/>
      <w:lvlJc w:val="left"/>
      <w:pPr>
        <w:ind w:left="720" w:hanging="360"/>
      </w:pPr>
      <w:rPr>
        <w:b w:val="0"/>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6091767E"/>
    <w:multiLevelType w:val="hybridMultilevel"/>
    <w:tmpl w:val="07521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0F7F83"/>
    <w:multiLevelType w:val="hybridMultilevel"/>
    <w:tmpl w:val="52EC9980"/>
    <w:lvl w:ilvl="0" w:tplc="04190001">
      <w:start w:val="1"/>
      <w:numFmt w:val="bullet"/>
      <w:lvlText w:val=""/>
      <w:lvlJc w:val="left"/>
      <w:pPr>
        <w:ind w:left="720" w:hanging="360"/>
      </w:pPr>
      <w:rPr>
        <w:rFonts w:ascii="Symbol" w:hAnsi="Symbol" w:hint="default"/>
        <w:b w:val="0"/>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79686E10"/>
    <w:multiLevelType w:val="multilevel"/>
    <w:tmpl w:val="229E6708"/>
    <w:lvl w:ilvl="0">
      <w:start w:val="1"/>
      <w:numFmt w:val="decimal"/>
      <w:lvlText w:val="%1."/>
      <w:lvlJc w:val="left"/>
      <w:pPr>
        <w:ind w:left="502" w:hanging="360"/>
      </w:pPr>
      <w:rPr>
        <w:rFonts w:hint="default"/>
      </w:rPr>
    </w:lvl>
    <w:lvl w:ilvl="1">
      <w:start w:val="1"/>
      <w:numFmt w:val="decimal"/>
      <w:isLgl/>
      <w:lvlText w:val="%1.%2."/>
      <w:lvlJc w:val="left"/>
      <w:pPr>
        <w:ind w:left="720" w:hanging="360"/>
      </w:pPr>
      <w:rPr>
        <w:rFonts w:asciiTheme="minorHAnsi" w:hAnsiTheme="minorHAnsi" w:cs="Times New Roman" w:hint="default"/>
        <w:b/>
      </w:rPr>
    </w:lvl>
    <w:lvl w:ilvl="2">
      <w:start w:val="1"/>
      <w:numFmt w:val="decimal"/>
      <w:isLgl/>
      <w:lvlText w:val="%1.%2.%3."/>
      <w:lvlJc w:val="left"/>
      <w:pPr>
        <w:ind w:left="1080" w:hanging="720"/>
      </w:pPr>
      <w:rPr>
        <w:rFonts w:asciiTheme="minorHAnsi" w:hAnsiTheme="minorHAnsi" w:cs="Times New Roman" w:hint="default"/>
        <w:b/>
      </w:rPr>
    </w:lvl>
    <w:lvl w:ilvl="3">
      <w:start w:val="1"/>
      <w:numFmt w:val="decimal"/>
      <w:isLgl/>
      <w:lvlText w:val="%1.%2.%3.%4."/>
      <w:lvlJc w:val="left"/>
      <w:pPr>
        <w:ind w:left="1080" w:hanging="720"/>
      </w:pPr>
      <w:rPr>
        <w:rFonts w:asciiTheme="majorHAnsi" w:hAnsiTheme="majorHAnsi" w:cs="Times New Roman" w:hint="default"/>
        <w:b/>
      </w:rPr>
    </w:lvl>
    <w:lvl w:ilvl="4">
      <w:start w:val="1"/>
      <w:numFmt w:val="decimal"/>
      <w:isLgl/>
      <w:lvlText w:val="%1.%2.%3.%4.%5."/>
      <w:lvlJc w:val="left"/>
      <w:pPr>
        <w:ind w:left="1440" w:hanging="1080"/>
      </w:pPr>
      <w:rPr>
        <w:rFonts w:asciiTheme="majorHAnsi" w:hAnsiTheme="majorHAnsi" w:cs="Times New Roman" w:hint="default"/>
      </w:rPr>
    </w:lvl>
    <w:lvl w:ilvl="5">
      <w:start w:val="1"/>
      <w:numFmt w:val="decimal"/>
      <w:isLgl/>
      <w:lvlText w:val="%1.%2.%3.%4.%5.%6."/>
      <w:lvlJc w:val="left"/>
      <w:pPr>
        <w:ind w:left="1440" w:hanging="1080"/>
      </w:pPr>
      <w:rPr>
        <w:rFonts w:asciiTheme="majorHAnsi" w:hAnsiTheme="majorHAnsi" w:cs="Times New Roman" w:hint="default"/>
      </w:rPr>
    </w:lvl>
    <w:lvl w:ilvl="6">
      <w:start w:val="1"/>
      <w:numFmt w:val="decimal"/>
      <w:isLgl/>
      <w:lvlText w:val="%1.%2.%3.%4.%5.%6.%7."/>
      <w:lvlJc w:val="left"/>
      <w:pPr>
        <w:ind w:left="1800" w:hanging="1440"/>
      </w:pPr>
      <w:rPr>
        <w:rFonts w:asciiTheme="majorHAnsi" w:hAnsiTheme="majorHAnsi" w:cs="Times New Roman" w:hint="default"/>
      </w:rPr>
    </w:lvl>
    <w:lvl w:ilvl="7">
      <w:start w:val="1"/>
      <w:numFmt w:val="decimal"/>
      <w:isLgl/>
      <w:lvlText w:val="%1.%2.%3.%4.%5.%6.%7.%8."/>
      <w:lvlJc w:val="left"/>
      <w:pPr>
        <w:ind w:left="1800" w:hanging="1440"/>
      </w:pPr>
      <w:rPr>
        <w:rFonts w:asciiTheme="majorHAnsi" w:hAnsiTheme="majorHAnsi" w:cs="Times New Roman" w:hint="default"/>
      </w:rPr>
    </w:lvl>
    <w:lvl w:ilvl="8">
      <w:start w:val="1"/>
      <w:numFmt w:val="decimal"/>
      <w:isLgl/>
      <w:lvlText w:val="%1.%2.%3.%4.%5.%6.%7.%8.%9."/>
      <w:lvlJc w:val="left"/>
      <w:pPr>
        <w:ind w:left="2160" w:hanging="1800"/>
      </w:pPr>
      <w:rPr>
        <w:rFonts w:asciiTheme="majorHAnsi" w:hAnsiTheme="majorHAnsi" w:cs="Times New Roman"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6"/>
  </w:num>
  <w:num w:numId="4">
    <w:abstractNumId w:val="12"/>
  </w:num>
  <w:num w:numId="5">
    <w:abstractNumId w:val="1"/>
  </w:num>
  <w:num w:numId="6">
    <w:abstractNumId w:val="5"/>
  </w:num>
  <w:num w:numId="7">
    <w:abstractNumId w:val="0"/>
  </w:num>
  <w:num w:numId="8">
    <w:abstractNumId w:val="3"/>
  </w:num>
  <w:num w:numId="9">
    <w:abstractNumId w:val="15"/>
  </w:num>
  <w:num w:numId="10">
    <w:abstractNumId w:val="13"/>
  </w:num>
  <w:num w:numId="11">
    <w:abstractNumId w:val="2"/>
  </w:num>
  <w:num w:numId="12">
    <w:abstractNumId w:val="7"/>
  </w:num>
  <w:num w:numId="13">
    <w:abstractNumId w:val="8"/>
  </w:num>
  <w:num w:numId="14">
    <w:abstractNumId w:val="11"/>
  </w:num>
  <w:num w:numId="15">
    <w:abstractNumId w:val="10"/>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974"/>
    <w:rsid w:val="00014B06"/>
    <w:rsid w:val="00040082"/>
    <w:rsid w:val="0011195C"/>
    <w:rsid w:val="001B6974"/>
    <w:rsid w:val="00243028"/>
    <w:rsid w:val="00244AFC"/>
    <w:rsid w:val="00433E73"/>
    <w:rsid w:val="004D4C07"/>
    <w:rsid w:val="00510AF9"/>
    <w:rsid w:val="006202DE"/>
    <w:rsid w:val="0071269C"/>
    <w:rsid w:val="008258D3"/>
    <w:rsid w:val="00833BD8"/>
    <w:rsid w:val="00860FD9"/>
    <w:rsid w:val="008C0699"/>
    <w:rsid w:val="008E656A"/>
    <w:rsid w:val="009609B7"/>
    <w:rsid w:val="009754DC"/>
    <w:rsid w:val="00A16A86"/>
    <w:rsid w:val="00A412E9"/>
    <w:rsid w:val="00B11EEA"/>
    <w:rsid w:val="00B87664"/>
    <w:rsid w:val="00BF4EFB"/>
    <w:rsid w:val="00BF5A60"/>
    <w:rsid w:val="00C2192F"/>
    <w:rsid w:val="00C2617F"/>
    <w:rsid w:val="00D05992"/>
    <w:rsid w:val="00DB5691"/>
    <w:rsid w:val="00DD5C13"/>
    <w:rsid w:val="00EA08D5"/>
    <w:rsid w:val="00EA1CDA"/>
    <w:rsid w:val="00F81D06"/>
    <w:rsid w:val="00FD3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0F70FC-795E-42D3-8C05-80CF33FC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974"/>
    <w:pPr>
      <w:spacing w:after="0" w:line="240" w:lineRule="auto"/>
    </w:pPr>
    <w:rPr>
      <w:rFonts w:ascii="Cambria" w:eastAsia="MS Mincho" w:hAnsi="Cambria" w:cs="Times New Roman"/>
      <w:sz w:val="24"/>
      <w:szCs w:val="24"/>
      <w:lang w:eastAsia="ru-RU"/>
    </w:rPr>
  </w:style>
  <w:style w:type="paragraph" w:styleId="1">
    <w:name w:val="heading 1"/>
    <w:basedOn w:val="a"/>
    <w:next w:val="a"/>
    <w:link w:val="10"/>
    <w:uiPriority w:val="9"/>
    <w:qFormat/>
    <w:rsid w:val="00C2192F"/>
    <w:pPr>
      <w:keepNext/>
      <w:spacing w:before="240" w:after="60"/>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6974"/>
    <w:pPr>
      <w:tabs>
        <w:tab w:val="center" w:pos="4320"/>
        <w:tab w:val="right" w:pos="8640"/>
      </w:tabs>
    </w:pPr>
  </w:style>
  <w:style w:type="character" w:customStyle="1" w:styleId="a4">
    <w:name w:val="Верхний колонтитул Знак"/>
    <w:basedOn w:val="a0"/>
    <w:link w:val="a3"/>
    <w:uiPriority w:val="99"/>
    <w:rsid w:val="001B6974"/>
    <w:rPr>
      <w:rFonts w:ascii="Cambria" w:eastAsia="MS Mincho" w:hAnsi="Cambria" w:cs="Times New Roman"/>
      <w:sz w:val="24"/>
      <w:szCs w:val="24"/>
      <w:lang w:eastAsia="ru-RU"/>
    </w:rPr>
  </w:style>
  <w:style w:type="character" w:styleId="a5">
    <w:name w:val="Hyperlink"/>
    <w:basedOn w:val="a0"/>
    <w:uiPriority w:val="99"/>
    <w:unhideWhenUsed/>
    <w:rsid w:val="001B6974"/>
    <w:rPr>
      <w:color w:val="0563C1" w:themeColor="hyperlink"/>
      <w:u w:val="single"/>
    </w:rPr>
  </w:style>
  <w:style w:type="paragraph" w:customStyle="1" w:styleId="Style14">
    <w:name w:val="Style14"/>
    <w:basedOn w:val="a"/>
    <w:uiPriority w:val="99"/>
    <w:rsid w:val="001B6974"/>
    <w:pPr>
      <w:widowControl w:val="0"/>
      <w:autoSpaceDE w:val="0"/>
      <w:autoSpaceDN w:val="0"/>
      <w:adjustRightInd w:val="0"/>
      <w:spacing w:line="358" w:lineRule="exact"/>
      <w:ind w:firstLine="547"/>
      <w:jc w:val="both"/>
    </w:pPr>
    <w:rPr>
      <w:rFonts w:ascii="Bookman Old Style" w:eastAsiaTheme="minorEastAsia" w:hAnsi="Bookman Old Style" w:cstheme="minorBidi"/>
    </w:rPr>
  </w:style>
  <w:style w:type="paragraph" w:styleId="a6">
    <w:name w:val="List Paragraph"/>
    <w:aliases w:val="Абзац,1,UL,Абзац маркированнный,Bullet List,FooterText,numbered,Table-Normal,RSHB_Table-Normal,Предусловия,1. Абзац списка,Нумерованный список_ФТ,Булет 1,Bullet Number,Нумерованый список,lp1,lp11,List Paragraph11,Bullet 1"/>
    <w:basedOn w:val="a"/>
    <w:link w:val="a7"/>
    <w:uiPriority w:val="34"/>
    <w:qFormat/>
    <w:rsid w:val="001B6974"/>
    <w:pPr>
      <w:ind w:left="720"/>
      <w:contextualSpacing/>
    </w:pPr>
  </w:style>
  <w:style w:type="character" w:customStyle="1" w:styleId="a7">
    <w:name w:val="Абзац списка Знак"/>
    <w:aliases w:val="Абзац Знак,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lp1 Знак"/>
    <w:link w:val="a6"/>
    <w:uiPriority w:val="34"/>
    <w:rsid w:val="001B6974"/>
    <w:rPr>
      <w:rFonts w:ascii="Cambria" w:eastAsia="MS Mincho" w:hAnsi="Cambria" w:cs="Times New Roman"/>
      <w:sz w:val="24"/>
      <w:szCs w:val="24"/>
      <w:lang w:eastAsia="ru-RU"/>
    </w:rPr>
  </w:style>
  <w:style w:type="character" w:customStyle="1" w:styleId="10">
    <w:name w:val="Заголовок 1 Знак"/>
    <w:basedOn w:val="a0"/>
    <w:link w:val="1"/>
    <w:uiPriority w:val="9"/>
    <w:rsid w:val="00C2192F"/>
    <w:rPr>
      <w:rFonts w:ascii="Arial" w:eastAsia="Times New Roman" w:hAnsi="Arial" w:cs="Arial"/>
      <w:b/>
      <w:bCs/>
      <w:kern w:val="32"/>
      <w:sz w:val="32"/>
      <w:szCs w:val="32"/>
      <w:lang w:eastAsia="ru-RU"/>
    </w:rPr>
  </w:style>
  <w:style w:type="table" w:styleId="a8">
    <w:name w:val="Table Grid"/>
    <w:basedOn w:val="a1"/>
    <w:rsid w:val="00C219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note text"/>
    <w:aliases w:val="Table_Footnote_last,Текст сноски Знак1 Знак,Table_Footnote_last Знак Знак Знак,Текст сноски Знак1 Знак Знак Знак,Текст сноски Знак Знак Знак Знак Знак,Текст сноски Знак Знак Знак"/>
    <w:basedOn w:val="a"/>
    <w:link w:val="aa"/>
    <w:rsid w:val="00C2192F"/>
    <w:rPr>
      <w:rFonts w:ascii="Calibri" w:eastAsia="Times New Roman" w:hAnsi="Calibri"/>
      <w:sz w:val="20"/>
      <w:szCs w:val="20"/>
    </w:rPr>
  </w:style>
  <w:style w:type="character" w:customStyle="1" w:styleId="aa">
    <w:name w:val="Текст сноски Знак"/>
    <w:aliases w:val="Table_Footnote_last Знак,Текст сноски Знак1 Знак Знак,Table_Footnote_last Знак Знак Знак Знак,Текст сноски Знак1 Знак Знак Знак Знак,Текст сноски Знак Знак Знак Знак Знак Знак,Текст сноски Знак Знак Знак Знак"/>
    <w:basedOn w:val="a0"/>
    <w:link w:val="a9"/>
    <w:rsid w:val="00C2192F"/>
    <w:rPr>
      <w:rFonts w:ascii="Calibri" w:eastAsia="Times New Roman" w:hAnsi="Calibri" w:cs="Times New Roman"/>
      <w:sz w:val="20"/>
      <w:szCs w:val="20"/>
      <w:lang w:eastAsia="ru-RU"/>
    </w:rPr>
  </w:style>
  <w:style w:type="character" w:styleId="ab">
    <w:name w:val="footnote reference"/>
    <w:basedOn w:val="a0"/>
    <w:rsid w:val="00C2192F"/>
    <w:rPr>
      <w:vertAlign w:val="superscript"/>
    </w:rPr>
  </w:style>
  <w:style w:type="paragraph" w:styleId="ac">
    <w:name w:val="Balloon Text"/>
    <w:basedOn w:val="a"/>
    <w:link w:val="ad"/>
    <w:uiPriority w:val="99"/>
    <w:semiHidden/>
    <w:unhideWhenUsed/>
    <w:rsid w:val="00DD5C13"/>
    <w:rPr>
      <w:rFonts w:ascii="Segoe UI" w:hAnsi="Segoe UI" w:cs="Segoe UI"/>
      <w:sz w:val="18"/>
      <w:szCs w:val="18"/>
    </w:rPr>
  </w:style>
  <w:style w:type="character" w:customStyle="1" w:styleId="ad">
    <w:name w:val="Текст выноски Знак"/>
    <w:basedOn w:val="a0"/>
    <w:link w:val="ac"/>
    <w:uiPriority w:val="99"/>
    <w:semiHidden/>
    <w:rsid w:val="00DD5C13"/>
    <w:rPr>
      <w:rFonts w:ascii="Segoe UI" w:eastAsia="MS Mincho"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und.ru" TargetMode="External"/><Relationship Id="rId13" Type="http://schemas.openxmlformats.org/officeDocument/2006/relationships/image" Target="media/image3.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wmf"/><Relationship Id="rId17" Type="http://schemas.openxmlformats.org/officeDocument/2006/relationships/image" Target="media/image7.wmf"/><Relationship Id="rId2" Type="http://schemas.openxmlformats.org/officeDocument/2006/relationships/styles" Target="styles.xml"/><Relationship Id="rId16" Type="http://schemas.openxmlformats.org/officeDocument/2006/relationships/image" Target="media/image6.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und.ru" TargetMode="External"/><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hyperlink" Target="consultantplus://offline/ref=DD17D90D4BB5F863B79A9921FF1B6CB8266E7AEF2F3539265903F534DBhE2C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DD17D90D4BB5F863B79A9921FF1B6CB8266E7AEE283139265903F534DBhE2CK" TargetMode="External"/><Relationship Id="rId1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5799</Words>
  <Characters>33059</Characters>
  <Application>Microsoft Office Word</Application>
  <DocSecurity>0</DocSecurity>
  <Lines>275</Lines>
  <Paragraphs>77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38781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Suhov Andrey</dc:creator>
  <cp:keywords/>
  <dc:description/>
  <cp:lastModifiedBy>Gumenyuk Dmitry</cp:lastModifiedBy>
  <cp:revision>2</cp:revision>
  <cp:lastPrinted>2020-10-30T12:40:00Z</cp:lastPrinted>
  <dcterms:created xsi:type="dcterms:W3CDTF">2021-08-02T09:55:00Z</dcterms:created>
  <dcterms:modified xsi:type="dcterms:W3CDTF">2021-08-02T09:55:00Z</dcterms:modified>
</cp:coreProperties>
</file>